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DE46B">
      <w:pPr>
        <w:widowControl/>
        <w:wordWrap w:val="0"/>
        <w:topLinePunct/>
        <w:adjustRightInd w:val="0"/>
        <w:snapToGrid w:val="0"/>
        <w:spacing w:before="156" w:beforeLines="50" w:after="156" w:afterLines="50" w:line="360" w:lineRule="auto"/>
        <w:jc w:val="center"/>
        <w:textAlignment w:val="baseline"/>
        <w:outlineLvl w:val="0"/>
        <w:rPr>
          <w:rFonts w:ascii="宋体" w:hAnsi="宋体" w:eastAsia="宋体" w:cs="宋体"/>
          <w:snapToGrid w:val="0"/>
          <w:kern w:val="0"/>
          <w:sz w:val="36"/>
          <w:szCs w:val="36"/>
        </w:rPr>
      </w:pPr>
      <w:r>
        <w:rPr>
          <w:rFonts w:hint="eastAsia" w:ascii="宋体" w:hAnsi="宋体" w:eastAsia="宋体" w:cs="宋体"/>
          <w:b/>
          <w:bCs/>
          <w:snapToGrid w:val="0"/>
          <w:kern w:val="0"/>
          <w:sz w:val="36"/>
          <w:szCs w:val="36"/>
        </w:rPr>
        <w:t>评标办法（经评审的最低投标价法）</w:t>
      </w:r>
    </w:p>
    <w:p w14:paraId="495BDEEC">
      <w:pPr>
        <w:widowControl/>
        <w:wordWrap w:val="0"/>
        <w:topLinePunct/>
        <w:adjustRightInd w:val="0"/>
        <w:snapToGrid w:val="0"/>
        <w:spacing w:line="200" w:lineRule="exact"/>
        <w:jc w:val="left"/>
        <w:textAlignment w:val="baseline"/>
        <w:rPr>
          <w:rFonts w:ascii="宋体" w:hAnsi="宋体" w:eastAsia="宋体" w:cs="宋体"/>
          <w:snapToGrid w:val="0"/>
          <w:kern w:val="0"/>
          <w:szCs w:val="21"/>
          <w:lang w:eastAsia="en-US"/>
        </w:rPr>
      </w:pPr>
    </w:p>
    <w:tbl>
      <w:tblPr>
        <w:tblStyle w:val="8"/>
        <w:tblW w:w="884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961"/>
        <w:gridCol w:w="1560"/>
        <w:gridCol w:w="5580"/>
      </w:tblGrid>
      <w:tr w14:paraId="59B3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1701" w:type="dxa"/>
            <w:gridSpan w:val="2"/>
            <w:tcBorders>
              <w:left w:val="single" w:color="auto" w:sz="4" w:space="0"/>
              <w:bottom w:val="single" w:color="auto" w:sz="4" w:space="0"/>
              <w:right w:val="single" w:color="auto" w:sz="4" w:space="0"/>
            </w:tcBorders>
            <w:vAlign w:val="center"/>
          </w:tcPr>
          <w:p w14:paraId="28A81721">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b/>
                <w:bCs/>
                <w:snapToGrid w:val="0"/>
                <w:kern w:val="0"/>
                <w:sz w:val="20"/>
                <w:szCs w:val="21"/>
                <w:lang w:eastAsia="en-US"/>
              </w:rPr>
              <w:t>条款号</w:t>
            </w:r>
          </w:p>
        </w:tc>
        <w:tc>
          <w:tcPr>
            <w:tcW w:w="1560" w:type="dxa"/>
            <w:tcBorders>
              <w:left w:val="single" w:color="auto" w:sz="4" w:space="0"/>
              <w:bottom w:val="single" w:color="auto" w:sz="4" w:space="0"/>
              <w:right w:val="single" w:color="auto" w:sz="4" w:space="0"/>
            </w:tcBorders>
            <w:vAlign w:val="center"/>
          </w:tcPr>
          <w:p w14:paraId="405E7C56">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b/>
                <w:bCs/>
                <w:snapToGrid w:val="0"/>
                <w:kern w:val="0"/>
                <w:sz w:val="20"/>
                <w:szCs w:val="21"/>
                <w:lang w:eastAsia="en-US"/>
              </w:rPr>
              <w:t>评审因素</w:t>
            </w:r>
          </w:p>
        </w:tc>
        <w:tc>
          <w:tcPr>
            <w:tcW w:w="5580" w:type="dxa"/>
            <w:tcBorders>
              <w:left w:val="single" w:color="auto" w:sz="4" w:space="0"/>
              <w:bottom w:val="single" w:color="auto" w:sz="4" w:space="0"/>
              <w:right w:val="single" w:color="auto" w:sz="4" w:space="0"/>
            </w:tcBorders>
            <w:vAlign w:val="center"/>
          </w:tcPr>
          <w:p w14:paraId="3C4C00E6">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b/>
                <w:bCs/>
                <w:snapToGrid w:val="0"/>
                <w:kern w:val="0"/>
                <w:sz w:val="20"/>
                <w:szCs w:val="21"/>
                <w:lang w:eastAsia="en-US"/>
              </w:rPr>
              <w:t>评审标准</w:t>
            </w:r>
          </w:p>
        </w:tc>
      </w:tr>
      <w:tr w14:paraId="0710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C9016AA">
            <w:pPr>
              <w:widowControl/>
              <w:wordWrap w:val="0"/>
              <w:autoSpaceDE w:val="0"/>
              <w:autoSpaceDN w:val="0"/>
              <w:adjustRightInd w:val="0"/>
              <w:snapToGrid w:val="0"/>
              <w:spacing w:line="320" w:lineRule="exact"/>
              <w:ind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1</w:t>
            </w:r>
          </w:p>
        </w:tc>
        <w:tc>
          <w:tcPr>
            <w:tcW w:w="1560" w:type="dxa"/>
            <w:tcBorders>
              <w:top w:val="single" w:color="auto" w:sz="4" w:space="0"/>
              <w:left w:val="single" w:color="auto" w:sz="4" w:space="0"/>
              <w:bottom w:val="single" w:color="auto" w:sz="4" w:space="0"/>
              <w:right w:val="single" w:color="auto" w:sz="4" w:space="0"/>
            </w:tcBorders>
            <w:vAlign w:val="center"/>
          </w:tcPr>
          <w:p w14:paraId="2D6C3ACC">
            <w:pPr>
              <w:widowControl/>
              <w:wordWrap w:val="0"/>
              <w:autoSpaceDE w:val="0"/>
              <w:autoSpaceDN w:val="0"/>
              <w:adjustRightInd w:val="0"/>
              <w:snapToGrid w:val="0"/>
              <w:spacing w:line="320" w:lineRule="exact"/>
              <w:ind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中标候选人排序方法</w:t>
            </w:r>
          </w:p>
        </w:tc>
        <w:tc>
          <w:tcPr>
            <w:tcW w:w="5580" w:type="dxa"/>
            <w:tcBorders>
              <w:top w:val="single" w:color="auto" w:sz="4" w:space="0"/>
              <w:left w:val="single" w:color="auto" w:sz="4" w:space="0"/>
              <w:bottom w:val="single" w:color="auto" w:sz="4" w:space="0"/>
              <w:right w:val="single" w:color="auto" w:sz="4" w:space="0"/>
            </w:tcBorders>
          </w:tcPr>
          <w:p w14:paraId="4F135EFE">
            <w:pPr>
              <w:widowControl/>
              <w:wordWrap w:val="0"/>
              <w:autoSpaceDE w:val="0"/>
              <w:autoSpaceDN w:val="0"/>
              <w:adjustRightInd w:val="0"/>
              <w:snapToGrid w:val="0"/>
              <w:spacing w:line="320" w:lineRule="exact"/>
              <w:ind w:left="22" w:leftChars="10" w:right="21" w:rightChars="10" w:hanging="1"/>
              <w:textAlignment w:val="baseline"/>
              <w:rPr>
                <w:rFonts w:ascii="宋体" w:hAnsi="宋体" w:eastAsia="宋体" w:cs="宋体"/>
                <w:snapToGrid w:val="0"/>
                <w:kern w:val="0"/>
                <w:sz w:val="20"/>
                <w:szCs w:val="21"/>
              </w:rPr>
            </w:pPr>
            <w:r>
              <w:rPr>
                <w:rFonts w:hint="eastAsia" w:ascii="宋体" w:hAnsi="宋体" w:eastAsia="宋体" w:cs="Arial"/>
                <w:bCs/>
                <w:snapToGrid w:val="0"/>
                <w:kern w:val="0"/>
                <w:sz w:val="20"/>
                <w:szCs w:val="21"/>
              </w:rPr>
              <w:t>评标委员会将根据各投标人的评标价由低到高的顺序推荐3名中标候选人。投标报价相等时，抽签确定排序。</w:t>
            </w:r>
          </w:p>
        </w:tc>
      </w:tr>
      <w:tr w14:paraId="2EB3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8841" w:type="dxa"/>
            <w:gridSpan w:val="4"/>
            <w:tcBorders>
              <w:top w:val="single" w:color="auto" w:sz="4" w:space="0"/>
              <w:left w:val="single" w:color="auto" w:sz="4" w:space="0"/>
              <w:bottom w:val="single" w:color="auto" w:sz="4" w:space="0"/>
              <w:right w:val="single" w:color="auto" w:sz="4" w:space="0"/>
            </w:tcBorders>
            <w:vAlign w:val="center"/>
          </w:tcPr>
          <w:p w14:paraId="331C6417">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初步评审</w:t>
            </w:r>
          </w:p>
        </w:tc>
      </w:tr>
      <w:tr w14:paraId="5872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9496F5F">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b/>
                <w:bCs/>
                <w:snapToGrid w:val="0"/>
                <w:kern w:val="0"/>
                <w:sz w:val="20"/>
                <w:szCs w:val="21"/>
                <w:lang w:eastAsia="en-US"/>
              </w:rPr>
              <w:t>条款号</w:t>
            </w:r>
          </w:p>
        </w:tc>
        <w:tc>
          <w:tcPr>
            <w:tcW w:w="1560" w:type="dxa"/>
            <w:tcBorders>
              <w:top w:val="single" w:color="auto" w:sz="4" w:space="0"/>
              <w:left w:val="single" w:color="auto" w:sz="4" w:space="0"/>
              <w:bottom w:val="single" w:color="auto" w:sz="4" w:space="0"/>
              <w:right w:val="single" w:color="auto" w:sz="4" w:space="0"/>
            </w:tcBorders>
            <w:vAlign w:val="center"/>
          </w:tcPr>
          <w:p w14:paraId="5907AD50">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b/>
                <w:bCs/>
                <w:snapToGrid w:val="0"/>
                <w:kern w:val="0"/>
                <w:sz w:val="20"/>
                <w:szCs w:val="21"/>
                <w:lang w:eastAsia="en-US"/>
              </w:rPr>
              <w:t>评审因素</w:t>
            </w:r>
          </w:p>
        </w:tc>
        <w:tc>
          <w:tcPr>
            <w:tcW w:w="5580" w:type="dxa"/>
            <w:tcBorders>
              <w:top w:val="single" w:color="auto" w:sz="4" w:space="0"/>
              <w:left w:val="single" w:color="auto" w:sz="4" w:space="0"/>
              <w:bottom w:val="single" w:color="auto" w:sz="4" w:space="0"/>
              <w:right w:val="single" w:color="auto" w:sz="4" w:space="0"/>
            </w:tcBorders>
            <w:vAlign w:val="center"/>
          </w:tcPr>
          <w:p w14:paraId="335DB953">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b/>
                <w:bCs/>
                <w:snapToGrid w:val="0"/>
                <w:kern w:val="0"/>
                <w:sz w:val="20"/>
                <w:szCs w:val="21"/>
                <w:lang w:eastAsia="en-US"/>
              </w:rPr>
              <w:t>评审标准</w:t>
            </w:r>
          </w:p>
        </w:tc>
      </w:tr>
      <w:tr w14:paraId="717B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549563A0">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57D1844E">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4CFB9B90">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39C4E1F2">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687E8202">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6322B0AF">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5A7C82CC">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5D4BFE18">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6AF0F558">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3AA22591">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37FE480A">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272E81C8">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6CFFD83E">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2.2.1</w:t>
            </w:r>
          </w:p>
        </w:tc>
        <w:tc>
          <w:tcPr>
            <w:tcW w:w="961" w:type="dxa"/>
            <w:vMerge w:val="restart"/>
            <w:tcBorders>
              <w:top w:val="single" w:color="auto" w:sz="4" w:space="0"/>
              <w:left w:val="single" w:color="auto" w:sz="4" w:space="0"/>
              <w:bottom w:val="single" w:color="auto" w:sz="4" w:space="0"/>
              <w:right w:val="single" w:color="auto" w:sz="4" w:space="0"/>
            </w:tcBorders>
            <w:vAlign w:val="center"/>
          </w:tcPr>
          <w:p w14:paraId="01748C50">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073152E9">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481D3D2E">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6BB47EAC">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1EE076D5">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70400B13">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159B95A1">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553FB22B">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0173CFEF">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42C65619">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09349BA1">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7C471BF6">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p>
          <w:p w14:paraId="76766846">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形式评审标准</w:t>
            </w:r>
          </w:p>
        </w:tc>
        <w:tc>
          <w:tcPr>
            <w:tcW w:w="1560" w:type="dxa"/>
            <w:tcBorders>
              <w:top w:val="single" w:color="auto" w:sz="4" w:space="0"/>
              <w:left w:val="single" w:color="auto" w:sz="4" w:space="0"/>
              <w:bottom w:val="single" w:color="auto" w:sz="4" w:space="0"/>
              <w:right w:val="single" w:color="auto" w:sz="4" w:space="0"/>
            </w:tcBorders>
            <w:vAlign w:val="center"/>
          </w:tcPr>
          <w:p w14:paraId="644401D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1.投标人名称</w:t>
            </w:r>
          </w:p>
        </w:tc>
        <w:tc>
          <w:tcPr>
            <w:tcW w:w="5580" w:type="dxa"/>
            <w:tcBorders>
              <w:top w:val="single" w:color="auto" w:sz="4" w:space="0"/>
              <w:left w:val="single" w:color="auto" w:sz="4" w:space="0"/>
              <w:bottom w:val="single" w:color="auto" w:sz="4" w:space="0"/>
              <w:right w:val="single" w:color="auto" w:sz="4" w:space="0"/>
            </w:tcBorders>
            <w:vAlign w:val="center"/>
          </w:tcPr>
          <w:p w14:paraId="3B0DD514">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投标人名称与营业执照、资质证书、安全生产许可证一致；不一致的，有有效证明材料。</w:t>
            </w:r>
          </w:p>
        </w:tc>
      </w:tr>
      <w:tr w14:paraId="163F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40" w:type="dxa"/>
            <w:vMerge w:val="continue"/>
            <w:tcBorders>
              <w:top w:val="single" w:color="auto" w:sz="4" w:space="0"/>
              <w:left w:val="single" w:color="auto" w:sz="4" w:space="0"/>
              <w:bottom w:val="single" w:color="auto" w:sz="4" w:space="0"/>
              <w:right w:val="single" w:color="auto" w:sz="4" w:space="0"/>
            </w:tcBorders>
          </w:tcPr>
          <w:p w14:paraId="570AAE4E">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2FC7823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0E27A3F">
            <w:pPr>
              <w:widowControl/>
              <w:wordWrap w:val="0"/>
              <w:autoSpaceDE w:val="0"/>
              <w:autoSpaceDN w:val="0"/>
              <w:adjustRightInd w:val="0"/>
              <w:snapToGrid w:val="0"/>
              <w:spacing w:line="320" w:lineRule="exact"/>
              <w:ind w:left="21" w:leftChars="10" w:right="21" w:rightChars="10" w:firstLine="1"/>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2.投标函签字盖章</w:t>
            </w:r>
          </w:p>
        </w:tc>
        <w:tc>
          <w:tcPr>
            <w:tcW w:w="5580" w:type="dxa"/>
            <w:tcBorders>
              <w:top w:val="single" w:color="auto" w:sz="4" w:space="0"/>
              <w:left w:val="single" w:color="auto" w:sz="4" w:space="0"/>
              <w:bottom w:val="single" w:color="auto" w:sz="4" w:space="0"/>
              <w:right w:val="single" w:color="auto" w:sz="4" w:space="0"/>
            </w:tcBorders>
            <w:vAlign w:val="center"/>
          </w:tcPr>
          <w:p w14:paraId="00150997">
            <w:pPr>
              <w:widowControl/>
              <w:wordWrap w:val="0"/>
              <w:autoSpaceDE w:val="0"/>
              <w:autoSpaceDN w:val="0"/>
              <w:adjustRightInd w:val="0"/>
              <w:snapToGrid w:val="0"/>
              <w:spacing w:line="320" w:lineRule="exact"/>
              <w:ind w:left="21" w:leftChars="10" w:right="21" w:rightChars="10" w:firstLine="3"/>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投标函加盖企业公章和企业法定代表人（或企业法定代表人委托代理人）印章（或签字）。</w:t>
            </w:r>
          </w:p>
        </w:tc>
      </w:tr>
      <w:tr w14:paraId="5E8F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740" w:type="dxa"/>
            <w:vMerge w:val="continue"/>
            <w:tcBorders>
              <w:top w:val="single" w:color="auto" w:sz="4" w:space="0"/>
              <w:left w:val="single" w:color="auto" w:sz="4" w:space="0"/>
              <w:bottom w:val="single" w:color="auto" w:sz="4" w:space="0"/>
              <w:right w:val="single" w:color="auto" w:sz="4" w:space="0"/>
            </w:tcBorders>
          </w:tcPr>
          <w:p w14:paraId="399BA16A">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6E0E592F">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6C2CB9A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lang w:eastAsia="en-US"/>
              </w:rPr>
              <w:t>3.授权委托书</w:t>
            </w:r>
          </w:p>
        </w:tc>
        <w:tc>
          <w:tcPr>
            <w:tcW w:w="5580" w:type="dxa"/>
            <w:tcBorders>
              <w:top w:val="single" w:color="auto" w:sz="4" w:space="0"/>
              <w:left w:val="single" w:color="auto" w:sz="4" w:space="0"/>
              <w:bottom w:val="single" w:color="auto" w:sz="4" w:space="0"/>
              <w:right w:val="single" w:color="auto" w:sz="4" w:space="0"/>
            </w:tcBorders>
            <w:vAlign w:val="center"/>
          </w:tcPr>
          <w:p w14:paraId="13CD81EA">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代理人授权委托书（如有授权）符合第8章“投标文件格式”规定。</w:t>
            </w:r>
          </w:p>
        </w:tc>
      </w:tr>
      <w:tr w14:paraId="2390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740" w:type="dxa"/>
            <w:vMerge w:val="continue"/>
            <w:tcBorders>
              <w:top w:val="single" w:color="auto" w:sz="4" w:space="0"/>
              <w:left w:val="single" w:color="auto" w:sz="4" w:space="0"/>
              <w:bottom w:val="single" w:color="auto" w:sz="4" w:space="0"/>
              <w:right w:val="single" w:color="auto" w:sz="4" w:space="0"/>
            </w:tcBorders>
          </w:tcPr>
          <w:p w14:paraId="7AB78351">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60C04445">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5189425">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4.诚信承诺书</w:t>
            </w:r>
          </w:p>
        </w:tc>
        <w:tc>
          <w:tcPr>
            <w:tcW w:w="5580" w:type="dxa"/>
            <w:tcBorders>
              <w:top w:val="single" w:color="auto" w:sz="4" w:space="0"/>
              <w:left w:val="single" w:color="auto" w:sz="4" w:space="0"/>
              <w:bottom w:val="single" w:color="auto" w:sz="4" w:space="0"/>
              <w:right w:val="single" w:color="auto" w:sz="4" w:space="0"/>
            </w:tcBorders>
            <w:vAlign w:val="center"/>
          </w:tcPr>
          <w:p w14:paraId="5AEDF2CF">
            <w:pPr>
              <w:widowControl/>
              <w:wordWrap w:val="0"/>
              <w:autoSpaceDE w:val="0"/>
              <w:autoSpaceDN w:val="0"/>
              <w:adjustRightInd w:val="0"/>
              <w:snapToGrid w:val="0"/>
              <w:spacing w:line="320" w:lineRule="exact"/>
              <w:ind w:left="37" w:leftChars="10" w:right="21" w:rightChars="10" w:hanging="16"/>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符合第8章“投标文件格式”诚信承诺书编制规定已作出全面承诺。</w:t>
            </w:r>
          </w:p>
        </w:tc>
      </w:tr>
      <w:tr w14:paraId="7F0D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740" w:type="dxa"/>
            <w:vMerge w:val="continue"/>
            <w:tcBorders>
              <w:top w:val="single" w:color="auto" w:sz="4" w:space="0"/>
              <w:left w:val="single" w:color="auto" w:sz="4" w:space="0"/>
              <w:bottom w:val="single" w:color="auto" w:sz="4" w:space="0"/>
              <w:right w:val="single" w:color="auto" w:sz="4" w:space="0"/>
            </w:tcBorders>
          </w:tcPr>
          <w:p w14:paraId="71347CBE">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7AD85656">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1AE30B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5.承诺函</w:t>
            </w:r>
          </w:p>
        </w:tc>
        <w:tc>
          <w:tcPr>
            <w:tcW w:w="5580" w:type="dxa"/>
            <w:tcBorders>
              <w:top w:val="single" w:color="auto" w:sz="4" w:space="0"/>
              <w:left w:val="single" w:color="auto" w:sz="4" w:space="0"/>
              <w:bottom w:val="single" w:color="auto" w:sz="4" w:space="0"/>
              <w:right w:val="single" w:color="auto" w:sz="4" w:space="0"/>
            </w:tcBorders>
            <w:vAlign w:val="center"/>
          </w:tcPr>
          <w:p w14:paraId="28F392FE">
            <w:pPr>
              <w:widowControl/>
              <w:wordWrap w:val="0"/>
              <w:autoSpaceDE w:val="0"/>
              <w:autoSpaceDN w:val="0"/>
              <w:adjustRightInd w:val="0"/>
              <w:snapToGrid w:val="0"/>
              <w:spacing w:line="320" w:lineRule="exact"/>
              <w:ind w:left="21" w:leftChars="10" w:right="21" w:rightChars="10" w:firstLine="1"/>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符合第8章“投标文件格式”承诺函编制规定已作出全面承诺。</w:t>
            </w:r>
          </w:p>
        </w:tc>
      </w:tr>
      <w:tr w14:paraId="2CE1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740" w:type="dxa"/>
            <w:vMerge w:val="continue"/>
            <w:tcBorders>
              <w:top w:val="single" w:color="auto" w:sz="4" w:space="0"/>
              <w:left w:val="single" w:color="auto" w:sz="4" w:space="0"/>
              <w:bottom w:val="single" w:color="auto" w:sz="4" w:space="0"/>
              <w:right w:val="single" w:color="auto" w:sz="4" w:space="0"/>
            </w:tcBorders>
          </w:tcPr>
          <w:p w14:paraId="5E862E31">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3371BBF1">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7D66EF2E">
            <w:pPr>
              <w:widowControl/>
              <w:wordWrap w:val="0"/>
              <w:autoSpaceDE w:val="0"/>
              <w:autoSpaceDN w:val="0"/>
              <w:adjustRightInd w:val="0"/>
              <w:snapToGrid w:val="0"/>
              <w:spacing w:line="320" w:lineRule="exact"/>
              <w:ind w:left="23" w:leftChars="10" w:right="21" w:rightChars="10" w:hanging="2"/>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6.投标文件格式</w:t>
            </w:r>
          </w:p>
        </w:tc>
        <w:tc>
          <w:tcPr>
            <w:tcW w:w="5580" w:type="dxa"/>
            <w:tcBorders>
              <w:top w:val="single" w:color="auto" w:sz="4" w:space="0"/>
              <w:left w:val="single" w:color="auto" w:sz="4" w:space="0"/>
              <w:bottom w:val="single" w:color="auto" w:sz="4" w:space="0"/>
              <w:right w:val="single" w:color="auto" w:sz="4" w:space="0"/>
            </w:tcBorders>
            <w:vAlign w:val="center"/>
          </w:tcPr>
          <w:p w14:paraId="427B921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符合第8章“投标文件格式”规定</w:t>
            </w:r>
          </w:p>
        </w:tc>
      </w:tr>
      <w:tr w14:paraId="0BA0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740" w:type="dxa"/>
            <w:vMerge w:val="continue"/>
            <w:tcBorders>
              <w:top w:val="single" w:color="auto" w:sz="4" w:space="0"/>
              <w:left w:val="single" w:color="auto" w:sz="4" w:space="0"/>
              <w:bottom w:val="single" w:color="auto" w:sz="4" w:space="0"/>
              <w:right w:val="single" w:color="auto" w:sz="4" w:space="0"/>
            </w:tcBorders>
          </w:tcPr>
          <w:p w14:paraId="6B5DC0EB">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2DA96EBE">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BF9DB4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7.报价唯一</w:t>
            </w:r>
          </w:p>
        </w:tc>
        <w:tc>
          <w:tcPr>
            <w:tcW w:w="5580" w:type="dxa"/>
            <w:tcBorders>
              <w:top w:val="single" w:color="auto" w:sz="4" w:space="0"/>
              <w:left w:val="single" w:color="auto" w:sz="4" w:space="0"/>
              <w:bottom w:val="single" w:color="auto" w:sz="4" w:space="0"/>
              <w:right w:val="single" w:color="auto" w:sz="4" w:space="0"/>
            </w:tcBorders>
            <w:vAlign w:val="center"/>
          </w:tcPr>
          <w:p w14:paraId="54B7D2A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只能有一个报价</w:t>
            </w:r>
          </w:p>
        </w:tc>
      </w:tr>
      <w:tr w14:paraId="6DCA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40" w:type="dxa"/>
            <w:vMerge w:val="continue"/>
            <w:tcBorders>
              <w:top w:val="single" w:color="auto" w:sz="4" w:space="0"/>
              <w:left w:val="single" w:color="auto" w:sz="4" w:space="0"/>
              <w:bottom w:val="single" w:color="auto" w:sz="4" w:space="0"/>
              <w:right w:val="single" w:color="auto" w:sz="4" w:space="0"/>
            </w:tcBorders>
          </w:tcPr>
          <w:p w14:paraId="2079343B">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tc>
        <w:tc>
          <w:tcPr>
            <w:tcW w:w="961" w:type="dxa"/>
            <w:vMerge w:val="continue"/>
            <w:tcBorders>
              <w:top w:val="single" w:color="auto" w:sz="4" w:space="0"/>
              <w:left w:val="single" w:color="auto" w:sz="4" w:space="0"/>
              <w:bottom w:val="single" w:color="auto" w:sz="4" w:space="0"/>
              <w:right w:val="single" w:color="auto" w:sz="4" w:space="0"/>
            </w:tcBorders>
          </w:tcPr>
          <w:p w14:paraId="2CE8FFCF">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4B3BC426">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8.投标函与清单</w:t>
            </w:r>
          </w:p>
        </w:tc>
        <w:tc>
          <w:tcPr>
            <w:tcW w:w="5580" w:type="dxa"/>
            <w:tcBorders>
              <w:top w:val="single" w:color="auto" w:sz="4" w:space="0"/>
              <w:left w:val="single" w:color="auto" w:sz="4" w:space="0"/>
              <w:bottom w:val="single" w:color="auto" w:sz="4" w:space="0"/>
              <w:right w:val="single" w:color="auto" w:sz="4" w:space="0"/>
            </w:tcBorders>
            <w:vAlign w:val="center"/>
          </w:tcPr>
          <w:p w14:paraId="7039FEB1">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两者报价一致</w:t>
            </w:r>
          </w:p>
        </w:tc>
      </w:tr>
      <w:tr w14:paraId="2976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740" w:type="dxa"/>
            <w:vMerge w:val="continue"/>
            <w:tcBorders>
              <w:top w:val="single" w:color="auto" w:sz="4" w:space="0"/>
              <w:left w:val="single" w:color="auto" w:sz="4" w:space="0"/>
              <w:bottom w:val="single" w:color="auto" w:sz="4" w:space="0"/>
              <w:right w:val="single" w:color="auto" w:sz="4" w:space="0"/>
            </w:tcBorders>
          </w:tcPr>
          <w:p w14:paraId="20A532D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7DB07461">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25BEBC7">
            <w:pPr>
              <w:widowControl/>
              <w:wordWrap w:val="0"/>
              <w:autoSpaceDE w:val="0"/>
              <w:autoSpaceDN w:val="0"/>
              <w:adjustRightInd w:val="0"/>
              <w:snapToGrid w:val="0"/>
              <w:spacing w:line="320" w:lineRule="exact"/>
              <w:ind w:left="21" w:leftChars="10" w:right="21" w:rightChars="10" w:firstLine="13"/>
              <w:textAlignment w:val="baseline"/>
              <w:rPr>
                <w:rFonts w:ascii="宋体" w:hAnsi="宋体" w:eastAsia="宋体" w:cs="宋体"/>
                <w:snapToGrid w:val="0"/>
                <w:kern w:val="0"/>
                <w:sz w:val="20"/>
                <w:szCs w:val="21"/>
                <w:lang w:eastAsia="en-US"/>
              </w:rPr>
            </w:pPr>
            <w:r>
              <w:rPr>
                <w:rFonts w:ascii="宋体" w:hAnsi="宋体" w:eastAsia="宋体" w:cs="宋体"/>
                <w:snapToGrid w:val="0"/>
                <w:kern w:val="0"/>
                <w:sz w:val="20"/>
                <w:szCs w:val="21"/>
                <w:lang w:eastAsia="en-US"/>
              </w:rPr>
              <w:t>9</w:t>
            </w:r>
            <w:r>
              <w:rPr>
                <w:rFonts w:hint="eastAsia" w:ascii="宋体" w:hAnsi="宋体" w:eastAsia="宋体" w:cs="宋体"/>
                <w:snapToGrid w:val="0"/>
                <w:kern w:val="0"/>
                <w:sz w:val="20"/>
                <w:szCs w:val="21"/>
                <w:lang w:eastAsia="en-US"/>
              </w:rPr>
              <w:t>.暗标的要求</w:t>
            </w:r>
          </w:p>
        </w:tc>
        <w:tc>
          <w:tcPr>
            <w:tcW w:w="5580" w:type="dxa"/>
            <w:tcBorders>
              <w:top w:val="single" w:color="auto" w:sz="4" w:space="0"/>
              <w:left w:val="single" w:color="auto" w:sz="4" w:space="0"/>
              <w:bottom w:val="single" w:color="auto" w:sz="4" w:space="0"/>
              <w:right w:val="single" w:color="auto" w:sz="4" w:space="0"/>
            </w:tcBorders>
            <w:vAlign w:val="center"/>
          </w:tcPr>
          <w:p w14:paraId="5481312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符合招标文件有关暗标的要求。</w:t>
            </w:r>
          </w:p>
        </w:tc>
      </w:tr>
      <w:tr w14:paraId="5F57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46010860">
            <w:pPr>
              <w:widowControl/>
              <w:wordWrap w:val="0"/>
              <w:autoSpaceDE w:val="0"/>
              <w:autoSpaceDN w:val="0"/>
              <w:adjustRightInd w:val="0"/>
              <w:snapToGrid w:val="0"/>
              <w:spacing w:line="320" w:lineRule="exact"/>
              <w:ind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2.2.2</w:t>
            </w:r>
          </w:p>
        </w:tc>
        <w:tc>
          <w:tcPr>
            <w:tcW w:w="961" w:type="dxa"/>
            <w:vMerge w:val="restart"/>
            <w:tcBorders>
              <w:top w:val="single" w:color="auto" w:sz="4" w:space="0"/>
              <w:left w:val="single" w:color="auto" w:sz="4" w:space="0"/>
              <w:bottom w:val="single" w:color="auto" w:sz="4" w:space="0"/>
              <w:right w:val="single" w:color="auto" w:sz="4" w:space="0"/>
            </w:tcBorders>
            <w:vAlign w:val="center"/>
          </w:tcPr>
          <w:p w14:paraId="32F9A9DD">
            <w:pPr>
              <w:widowControl/>
              <w:wordWrap w:val="0"/>
              <w:autoSpaceDE w:val="0"/>
              <w:autoSpaceDN w:val="0"/>
              <w:adjustRightInd w:val="0"/>
              <w:snapToGrid w:val="0"/>
              <w:spacing w:line="320" w:lineRule="exact"/>
              <w:ind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资格评审标准</w:t>
            </w:r>
          </w:p>
        </w:tc>
        <w:tc>
          <w:tcPr>
            <w:tcW w:w="1560" w:type="dxa"/>
            <w:tcBorders>
              <w:top w:val="single" w:color="auto" w:sz="4" w:space="0"/>
              <w:left w:val="single" w:color="auto" w:sz="4" w:space="0"/>
              <w:bottom w:val="single" w:color="auto" w:sz="4" w:space="0"/>
              <w:right w:val="single" w:color="auto" w:sz="4" w:space="0"/>
            </w:tcBorders>
            <w:vAlign w:val="center"/>
          </w:tcPr>
          <w:p w14:paraId="0F28397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1.营业执照</w:t>
            </w:r>
          </w:p>
        </w:tc>
        <w:tc>
          <w:tcPr>
            <w:tcW w:w="5580" w:type="dxa"/>
            <w:tcBorders>
              <w:top w:val="single" w:color="auto" w:sz="4" w:space="0"/>
              <w:left w:val="single" w:color="auto" w:sz="4" w:space="0"/>
              <w:bottom w:val="single" w:color="auto" w:sz="4" w:space="0"/>
              <w:right w:val="single" w:color="auto" w:sz="4" w:space="0"/>
            </w:tcBorders>
            <w:vAlign w:val="center"/>
          </w:tcPr>
          <w:p w14:paraId="4801C6D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具备有效的营业执照。</w:t>
            </w:r>
          </w:p>
        </w:tc>
      </w:tr>
      <w:tr w14:paraId="3F15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40" w:type="dxa"/>
            <w:vMerge w:val="continue"/>
            <w:tcBorders>
              <w:top w:val="single" w:color="auto" w:sz="4" w:space="0"/>
              <w:left w:val="single" w:color="auto" w:sz="4" w:space="0"/>
              <w:bottom w:val="single" w:color="auto" w:sz="4" w:space="0"/>
              <w:right w:val="single" w:color="auto" w:sz="4" w:space="0"/>
            </w:tcBorders>
          </w:tcPr>
          <w:p w14:paraId="25D7EDC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29D45AD3">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39695F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2.资质证书</w:t>
            </w:r>
          </w:p>
        </w:tc>
        <w:tc>
          <w:tcPr>
            <w:tcW w:w="5580" w:type="dxa"/>
            <w:tcBorders>
              <w:top w:val="single" w:color="auto" w:sz="4" w:space="0"/>
              <w:left w:val="single" w:color="auto" w:sz="4" w:space="0"/>
              <w:bottom w:val="single" w:color="auto" w:sz="4" w:space="0"/>
              <w:right w:val="single" w:color="auto" w:sz="4" w:space="0"/>
            </w:tcBorders>
            <w:vAlign w:val="center"/>
          </w:tcPr>
          <w:p w14:paraId="6BC5540B">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具备水利水电工程施工总承包叁级及以上资质，提供有效的资质证书。</w:t>
            </w:r>
          </w:p>
        </w:tc>
      </w:tr>
      <w:tr w14:paraId="31D8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740" w:type="dxa"/>
            <w:vMerge w:val="continue"/>
            <w:tcBorders>
              <w:top w:val="single" w:color="auto" w:sz="4" w:space="0"/>
              <w:left w:val="single" w:color="auto" w:sz="4" w:space="0"/>
              <w:bottom w:val="single" w:color="auto" w:sz="4" w:space="0"/>
              <w:right w:val="single" w:color="auto" w:sz="4" w:space="0"/>
            </w:tcBorders>
          </w:tcPr>
          <w:p w14:paraId="3E8E5C4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271FEBCA">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129E0171">
            <w:pPr>
              <w:widowControl/>
              <w:wordWrap w:val="0"/>
              <w:autoSpaceDE w:val="0"/>
              <w:autoSpaceDN w:val="0"/>
              <w:adjustRightInd w:val="0"/>
              <w:snapToGrid w:val="0"/>
              <w:spacing w:line="320" w:lineRule="exact"/>
              <w:ind w:left="21" w:leftChars="10" w:right="21" w:rightChars="10" w:firstLine="2"/>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3.企业业绩要求</w:t>
            </w:r>
          </w:p>
        </w:tc>
        <w:tc>
          <w:tcPr>
            <w:tcW w:w="5580" w:type="dxa"/>
            <w:tcBorders>
              <w:top w:val="single" w:color="auto" w:sz="4" w:space="0"/>
              <w:left w:val="single" w:color="auto" w:sz="4" w:space="0"/>
              <w:bottom w:val="single" w:color="auto" w:sz="4" w:space="0"/>
              <w:right w:val="single" w:color="auto" w:sz="4" w:space="0"/>
            </w:tcBorders>
            <w:vAlign w:val="center"/>
          </w:tcPr>
          <w:p w14:paraId="0D53AB52">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w:t>
            </w:r>
          </w:p>
        </w:tc>
      </w:tr>
      <w:tr w14:paraId="3E17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740" w:type="dxa"/>
            <w:vMerge w:val="continue"/>
            <w:tcBorders>
              <w:top w:val="single" w:color="auto" w:sz="4" w:space="0"/>
              <w:left w:val="single" w:color="auto" w:sz="4" w:space="0"/>
              <w:bottom w:val="single" w:color="auto" w:sz="4" w:space="0"/>
              <w:right w:val="single" w:color="auto" w:sz="4" w:space="0"/>
            </w:tcBorders>
          </w:tcPr>
          <w:p w14:paraId="14D5B19D">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09F21B5E">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7A2282F6">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4.财务要求</w:t>
            </w:r>
          </w:p>
        </w:tc>
        <w:tc>
          <w:tcPr>
            <w:tcW w:w="5580" w:type="dxa"/>
            <w:tcBorders>
              <w:top w:val="single" w:color="auto" w:sz="4" w:space="0"/>
              <w:left w:val="single" w:color="auto" w:sz="4" w:space="0"/>
              <w:bottom w:val="single" w:color="auto" w:sz="4" w:space="0"/>
              <w:right w:val="single" w:color="auto" w:sz="4" w:space="0"/>
            </w:tcBorders>
            <w:vAlign w:val="center"/>
          </w:tcPr>
          <w:p w14:paraId="55E42933">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w:t>
            </w:r>
          </w:p>
        </w:tc>
      </w:tr>
      <w:tr w14:paraId="2648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40" w:type="dxa"/>
            <w:vMerge w:val="continue"/>
            <w:tcBorders>
              <w:top w:val="single" w:color="auto" w:sz="4" w:space="0"/>
              <w:left w:val="single" w:color="auto" w:sz="4" w:space="0"/>
              <w:bottom w:val="single" w:color="auto" w:sz="4" w:space="0"/>
              <w:right w:val="single" w:color="auto" w:sz="4" w:space="0"/>
            </w:tcBorders>
          </w:tcPr>
          <w:p w14:paraId="41532CE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tc>
        <w:tc>
          <w:tcPr>
            <w:tcW w:w="961" w:type="dxa"/>
            <w:vMerge w:val="continue"/>
            <w:tcBorders>
              <w:top w:val="single" w:color="auto" w:sz="4" w:space="0"/>
              <w:left w:val="single" w:color="auto" w:sz="4" w:space="0"/>
              <w:bottom w:val="single" w:color="auto" w:sz="4" w:space="0"/>
              <w:right w:val="single" w:color="auto" w:sz="4" w:space="0"/>
            </w:tcBorders>
          </w:tcPr>
          <w:p w14:paraId="4BC87F9A">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29FBB036">
            <w:pPr>
              <w:widowControl/>
              <w:wordWrap w:val="0"/>
              <w:autoSpaceDE w:val="0"/>
              <w:autoSpaceDN w:val="0"/>
              <w:adjustRightInd w:val="0"/>
              <w:snapToGrid w:val="0"/>
              <w:spacing w:line="320" w:lineRule="exact"/>
              <w:ind w:left="21" w:leftChars="10" w:right="21" w:rightChars="10" w:firstLine="2"/>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5.安全生产许可证</w:t>
            </w:r>
          </w:p>
        </w:tc>
        <w:tc>
          <w:tcPr>
            <w:tcW w:w="5580" w:type="dxa"/>
            <w:tcBorders>
              <w:top w:val="single" w:color="auto" w:sz="4" w:space="0"/>
              <w:left w:val="single" w:color="auto" w:sz="4" w:space="0"/>
              <w:bottom w:val="single" w:color="auto" w:sz="4" w:space="0"/>
              <w:right w:val="single" w:color="auto" w:sz="4" w:space="0"/>
            </w:tcBorders>
            <w:vAlign w:val="center"/>
          </w:tcPr>
          <w:p w14:paraId="400FC3DA">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企业具备安全生产条件，具有建设行政主管部门颁发的有效安全生产许可证，提供有效的安全生产许可证。</w:t>
            </w:r>
          </w:p>
        </w:tc>
      </w:tr>
      <w:tr w14:paraId="3720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40" w:type="dxa"/>
            <w:vMerge w:val="continue"/>
            <w:tcBorders>
              <w:top w:val="single" w:color="auto" w:sz="4" w:space="0"/>
              <w:left w:val="single" w:color="auto" w:sz="4" w:space="0"/>
              <w:bottom w:val="single" w:color="auto" w:sz="4" w:space="0"/>
              <w:right w:val="single" w:color="auto" w:sz="4" w:space="0"/>
            </w:tcBorders>
          </w:tcPr>
          <w:p w14:paraId="7B449C9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2CA1A6A4">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066FF8A">
            <w:pPr>
              <w:widowControl/>
              <w:wordWrap w:val="0"/>
              <w:autoSpaceDE w:val="0"/>
              <w:autoSpaceDN w:val="0"/>
              <w:adjustRightInd w:val="0"/>
              <w:snapToGrid w:val="0"/>
              <w:spacing w:line="320" w:lineRule="exact"/>
              <w:ind w:left="28" w:leftChars="10" w:right="21" w:rightChars="10" w:hanging="7"/>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6.项目负责人资格</w:t>
            </w:r>
          </w:p>
        </w:tc>
        <w:tc>
          <w:tcPr>
            <w:tcW w:w="5580" w:type="dxa"/>
            <w:tcBorders>
              <w:top w:val="single" w:color="auto" w:sz="4" w:space="0"/>
              <w:left w:val="single" w:color="auto" w:sz="4" w:space="0"/>
              <w:bottom w:val="single" w:color="auto" w:sz="4" w:space="0"/>
              <w:right w:val="single" w:color="auto" w:sz="4" w:space="0"/>
            </w:tcBorders>
            <w:vAlign w:val="center"/>
          </w:tcPr>
          <w:p w14:paraId="44158385">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具备水利水电工程专业贰级及以上注册建造师资格，并同时具有水行政主管部门颁发的安全生产考核合格证（B证）（以上证书需注册在投标单位）。</w:t>
            </w:r>
          </w:p>
          <w:p w14:paraId="79C192F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b/>
                <w:bCs/>
                <w:snapToGrid w:val="0"/>
                <w:kern w:val="0"/>
                <w:sz w:val="20"/>
                <w:szCs w:val="21"/>
              </w:rPr>
              <w:t>特别提醒：本工程投标人拟派的项目负责人如为一级注册建造师，必须根据《办公厅关于全面实行一级建造师电子注册证书的通知》（建办市〔2021〕40号）文件要求执行。注册地为江苏省内的企业，如拟派项目负责人为二级建造师的，必须按照《省住房和城乡建设厅关于我省二级建造师、二级造价工程师、二级注册建筑师、二级注册结构工程师注册证书电子证照换发的公告》 （〔2023〕第26号）文件要求换发新的注册证书电子证照，否则不予认可。</w:t>
            </w:r>
          </w:p>
        </w:tc>
      </w:tr>
      <w:tr w14:paraId="30DBD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40" w:type="dxa"/>
            <w:vMerge w:val="continue"/>
            <w:tcBorders>
              <w:top w:val="single" w:color="auto" w:sz="4" w:space="0"/>
              <w:left w:val="single" w:color="auto" w:sz="4" w:space="0"/>
              <w:bottom w:val="single" w:color="auto" w:sz="4" w:space="0"/>
              <w:right w:val="single" w:color="auto" w:sz="4" w:space="0"/>
            </w:tcBorders>
          </w:tcPr>
          <w:p w14:paraId="0F93FC5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391E8AB2">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47F0E779">
            <w:pPr>
              <w:widowControl/>
              <w:wordWrap w:val="0"/>
              <w:autoSpaceDE w:val="0"/>
              <w:autoSpaceDN w:val="0"/>
              <w:adjustRightInd w:val="0"/>
              <w:snapToGrid w:val="0"/>
              <w:spacing w:line="320" w:lineRule="exact"/>
              <w:ind w:left="21" w:leftChars="10" w:right="21" w:rightChars="10" w:firstLine="2"/>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7.施工机械设备</w:t>
            </w:r>
          </w:p>
        </w:tc>
        <w:tc>
          <w:tcPr>
            <w:tcW w:w="5580" w:type="dxa"/>
            <w:tcBorders>
              <w:top w:val="single" w:color="auto" w:sz="4" w:space="0"/>
              <w:left w:val="single" w:color="auto" w:sz="4" w:space="0"/>
              <w:bottom w:val="single" w:color="auto" w:sz="4" w:space="0"/>
              <w:right w:val="single" w:color="auto" w:sz="4" w:space="0"/>
            </w:tcBorders>
            <w:vAlign w:val="center"/>
          </w:tcPr>
          <w:p w14:paraId="5B2D5279">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w:t>
            </w:r>
          </w:p>
        </w:tc>
      </w:tr>
      <w:tr w14:paraId="69A5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40" w:type="dxa"/>
            <w:vMerge w:val="continue"/>
            <w:tcBorders>
              <w:top w:val="single" w:color="auto" w:sz="4" w:space="0"/>
              <w:left w:val="single" w:color="auto" w:sz="4" w:space="0"/>
              <w:bottom w:val="single" w:color="auto" w:sz="4" w:space="0"/>
              <w:right w:val="single" w:color="auto" w:sz="4" w:space="0"/>
            </w:tcBorders>
          </w:tcPr>
          <w:p w14:paraId="05AB5945">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tc>
        <w:tc>
          <w:tcPr>
            <w:tcW w:w="961" w:type="dxa"/>
            <w:vMerge w:val="continue"/>
            <w:tcBorders>
              <w:top w:val="single" w:color="auto" w:sz="4" w:space="0"/>
              <w:left w:val="single" w:color="auto" w:sz="4" w:space="0"/>
              <w:bottom w:val="single" w:color="auto" w:sz="4" w:space="0"/>
              <w:right w:val="single" w:color="auto" w:sz="4" w:space="0"/>
            </w:tcBorders>
          </w:tcPr>
          <w:p w14:paraId="2FF087C5">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0771756B">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8.其他要求</w:t>
            </w:r>
          </w:p>
        </w:tc>
        <w:tc>
          <w:tcPr>
            <w:tcW w:w="5580" w:type="dxa"/>
            <w:tcBorders>
              <w:top w:val="single" w:color="auto" w:sz="4" w:space="0"/>
              <w:left w:val="single" w:color="auto" w:sz="4" w:space="0"/>
              <w:bottom w:val="single" w:color="auto" w:sz="4" w:space="0"/>
              <w:right w:val="single" w:color="auto" w:sz="4" w:space="0"/>
            </w:tcBorders>
            <w:vAlign w:val="center"/>
          </w:tcPr>
          <w:p w14:paraId="42D363B9">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符合第2章“投标人须知”第1.4.1项规定。</w:t>
            </w:r>
          </w:p>
        </w:tc>
      </w:tr>
      <w:tr w14:paraId="28C6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40" w:type="dxa"/>
            <w:vMerge w:val="continue"/>
            <w:tcBorders>
              <w:top w:val="single" w:color="auto" w:sz="4" w:space="0"/>
              <w:left w:val="single" w:color="auto" w:sz="4" w:space="0"/>
              <w:bottom w:val="single" w:color="auto" w:sz="4" w:space="0"/>
              <w:right w:val="single" w:color="auto" w:sz="4" w:space="0"/>
            </w:tcBorders>
          </w:tcPr>
          <w:p w14:paraId="2DAAF609">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19BE12E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0E7F2CE">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9.分包人资格</w:t>
            </w:r>
          </w:p>
        </w:tc>
        <w:tc>
          <w:tcPr>
            <w:tcW w:w="5580" w:type="dxa"/>
            <w:tcBorders>
              <w:top w:val="single" w:color="auto" w:sz="4" w:space="0"/>
              <w:left w:val="single" w:color="auto" w:sz="4" w:space="0"/>
              <w:bottom w:val="single" w:color="auto" w:sz="4" w:space="0"/>
              <w:right w:val="single" w:color="auto" w:sz="4" w:space="0"/>
            </w:tcBorders>
            <w:vAlign w:val="center"/>
          </w:tcPr>
          <w:p w14:paraId="25117FB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不允许。</w:t>
            </w:r>
          </w:p>
        </w:tc>
      </w:tr>
      <w:tr w14:paraId="234A5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40" w:type="dxa"/>
            <w:vMerge w:val="continue"/>
            <w:tcBorders>
              <w:top w:val="single" w:color="auto" w:sz="4" w:space="0"/>
              <w:left w:val="single" w:color="auto" w:sz="4" w:space="0"/>
              <w:bottom w:val="single" w:color="auto" w:sz="4" w:space="0"/>
              <w:right w:val="single" w:color="auto" w:sz="4" w:space="0"/>
            </w:tcBorders>
          </w:tcPr>
          <w:p w14:paraId="137A447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tc>
        <w:tc>
          <w:tcPr>
            <w:tcW w:w="961" w:type="dxa"/>
            <w:vMerge w:val="continue"/>
            <w:tcBorders>
              <w:top w:val="single" w:color="auto" w:sz="4" w:space="0"/>
              <w:left w:val="single" w:color="auto" w:sz="4" w:space="0"/>
              <w:bottom w:val="single" w:color="auto" w:sz="4" w:space="0"/>
              <w:right w:val="single" w:color="auto" w:sz="4" w:space="0"/>
            </w:tcBorders>
          </w:tcPr>
          <w:p w14:paraId="1F78F0E5">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399BC335">
            <w:pPr>
              <w:widowControl/>
              <w:wordWrap w:val="0"/>
              <w:autoSpaceDE w:val="0"/>
              <w:autoSpaceDN w:val="0"/>
              <w:adjustRightInd w:val="0"/>
              <w:snapToGrid w:val="0"/>
              <w:spacing w:line="320" w:lineRule="exact"/>
              <w:ind w:left="21" w:leftChars="10" w:right="21" w:rightChars="10" w:firstLine="14"/>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10.不存在禁止投标的情形</w:t>
            </w:r>
          </w:p>
        </w:tc>
        <w:tc>
          <w:tcPr>
            <w:tcW w:w="5580" w:type="dxa"/>
            <w:tcBorders>
              <w:top w:val="single" w:color="auto" w:sz="4" w:space="0"/>
              <w:left w:val="single" w:color="auto" w:sz="4" w:space="0"/>
              <w:bottom w:val="single" w:color="auto" w:sz="4" w:space="0"/>
              <w:right w:val="single" w:color="auto" w:sz="4" w:space="0"/>
            </w:tcBorders>
            <w:vAlign w:val="center"/>
          </w:tcPr>
          <w:p w14:paraId="43110076">
            <w:pPr>
              <w:widowControl/>
              <w:wordWrap w:val="0"/>
              <w:autoSpaceDE w:val="0"/>
              <w:autoSpaceDN w:val="0"/>
              <w:adjustRightInd w:val="0"/>
              <w:snapToGrid w:val="0"/>
              <w:spacing w:line="320" w:lineRule="exact"/>
              <w:ind w:left="21" w:leftChars="10" w:right="21" w:rightChars="10" w:firstLine="3"/>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不存在第2章“投标人须知”第1.4.3项规定的任何一种情形。</w:t>
            </w:r>
          </w:p>
        </w:tc>
      </w:tr>
      <w:tr w14:paraId="7E651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vMerge w:val="continue"/>
            <w:tcBorders>
              <w:top w:val="single" w:color="auto" w:sz="4" w:space="0"/>
              <w:left w:val="single" w:color="auto" w:sz="4" w:space="0"/>
              <w:bottom w:val="single" w:color="auto" w:sz="4" w:space="0"/>
              <w:right w:val="single" w:color="auto" w:sz="4" w:space="0"/>
            </w:tcBorders>
          </w:tcPr>
          <w:p w14:paraId="76897651">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34242CE3">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535A880F">
            <w:pPr>
              <w:widowControl/>
              <w:wordWrap w:val="0"/>
              <w:autoSpaceDE w:val="0"/>
              <w:autoSpaceDN w:val="0"/>
              <w:adjustRightInd w:val="0"/>
              <w:snapToGrid w:val="0"/>
              <w:spacing w:line="320" w:lineRule="exact"/>
              <w:ind w:left="21" w:leftChars="10" w:right="21" w:rightChars="10" w:firstLine="15"/>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11.基本账户开户许可证或基本存款账户信息</w:t>
            </w:r>
          </w:p>
        </w:tc>
        <w:tc>
          <w:tcPr>
            <w:tcW w:w="5580" w:type="dxa"/>
            <w:tcBorders>
              <w:top w:val="single" w:color="auto" w:sz="4" w:space="0"/>
              <w:left w:val="single" w:color="auto" w:sz="4" w:space="0"/>
              <w:bottom w:val="single" w:color="auto" w:sz="4" w:space="0"/>
              <w:right w:val="single" w:color="auto" w:sz="4" w:space="0"/>
            </w:tcBorders>
            <w:vAlign w:val="center"/>
          </w:tcPr>
          <w:p w14:paraId="5DA97045">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具备基本账户开户许可证或基本存款账户信息</w:t>
            </w:r>
          </w:p>
        </w:tc>
      </w:tr>
      <w:tr w14:paraId="04FD7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vMerge w:val="continue"/>
            <w:tcBorders>
              <w:top w:val="single" w:color="auto" w:sz="4" w:space="0"/>
              <w:left w:val="single" w:color="auto" w:sz="4" w:space="0"/>
              <w:bottom w:val="single" w:color="auto" w:sz="4" w:space="0"/>
              <w:right w:val="single" w:color="auto" w:sz="4" w:space="0"/>
            </w:tcBorders>
          </w:tcPr>
          <w:p w14:paraId="7799BEA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0D0E40A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19AC01D">
            <w:pPr>
              <w:widowControl/>
              <w:wordWrap w:val="0"/>
              <w:autoSpaceDE w:val="0"/>
              <w:autoSpaceDN w:val="0"/>
              <w:adjustRightInd w:val="0"/>
              <w:snapToGrid w:val="0"/>
              <w:spacing w:line="320" w:lineRule="exact"/>
              <w:ind w:left="21" w:leftChars="10" w:right="21" w:rightChars="10" w:firstLine="15"/>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12.本项目专门面向中小企业</w:t>
            </w:r>
          </w:p>
        </w:tc>
        <w:tc>
          <w:tcPr>
            <w:tcW w:w="5580" w:type="dxa"/>
            <w:tcBorders>
              <w:top w:val="single" w:color="auto" w:sz="4" w:space="0"/>
              <w:left w:val="single" w:color="auto" w:sz="4" w:space="0"/>
              <w:bottom w:val="single" w:color="auto" w:sz="4" w:space="0"/>
              <w:right w:val="single" w:color="auto" w:sz="4" w:space="0"/>
            </w:tcBorders>
            <w:vAlign w:val="center"/>
          </w:tcPr>
          <w:p w14:paraId="7B6390F1">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w:t>
            </w:r>
          </w:p>
        </w:tc>
      </w:tr>
      <w:tr w14:paraId="66598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vMerge w:val="continue"/>
            <w:tcBorders>
              <w:top w:val="single" w:color="auto" w:sz="4" w:space="0"/>
              <w:left w:val="single" w:color="auto" w:sz="4" w:space="0"/>
              <w:bottom w:val="single" w:color="auto" w:sz="4" w:space="0"/>
              <w:right w:val="single" w:color="auto" w:sz="4" w:space="0"/>
            </w:tcBorders>
          </w:tcPr>
          <w:p w14:paraId="748BF063">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2CC93284">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6215306C">
            <w:pPr>
              <w:widowControl/>
              <w:wordWrap w:val="0"/>
              <w:autoSpaceDE w:val="0"/>
              <w:autoSpaceDN w:val="0"/>
              <w:adjustRightInd w:val="0"/>
              <w:snapToGrid w:val="0"/>
              <w:spacing w:line="320" w:lineRule="exact"/>
              <w:ind w:left="21" w:leftChars="10" w:right="21" w:rightChars="10" w:firstLine="15"/>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13.其他各类承诺</w:t>
            </w:r>
          </w:p>
        </w:tc>
        <w:tc>
          <w:tcPr>
            <w:tcW w:w="5580" w:type="dxa"/>
            <w:tcBorders>
              <w:top w:val="single" w:color="auto" w:sz="4" w:space="0"/>
              <w:left w:val="single" w:color="auto" w:sz="4" w:space="0"/>
              <w:bottom w:val="single" w:color="auto" w:sz="4" w:space="0"/>
              <w:right w:val="single" w:color="auto" w:sz="4" w:space="0"/>
            </w:tcBorders>
            <w:vAlign w:val="center"/>
          </w:tcPr>
          <w:p w14:paraId="36D21F07">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提供有效的承诺书，格式见第八章“投标文件格式”“七、其他材料”的承诺书：</w:t>
            </w:r>
          </w:p>
          <w:p w14:paraId="40BD6895">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1、有关签订廉政合同、资金安全合同及安全生产合同的承诺；</w:t>
            </w:r>
          </w:p>
          <w:p w14:paraId="6F837E50">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2、不拖欠民工工资的承诺；</w:t>
            </w:r>
          </w:p>
          <w:p w14:paraId="3267DF40">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3、拟派项目负责人无在建工程承诺书；</w:t>
            </w:r>
          </w:p>
          <w:p w14:paraId="27D28148">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4、诚信承诺书；</w:t>
            </w:r>
          </w:p>
          <w:p w14:paraId="4603F1A6">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5、做好农民工工伤保险和意外伤害保险工作的承诺书；</w:t>
            </w:r>
          </w:p>
          <w:p w14:paraId="2B8B44DF">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6、关于不转包、不违法分包等行为的承诺书；</w:t>
            </w:r>
          </w:p>
          <w:p w14:paraId="78FF977B">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7、无行贿犯罪记录承诺函；</w:t>
            </w:r>
          </w:p>
          <w:p w14:paraId="1BECE928">
            <w:pPr>
              <w:widowControl/>
              <w:wordWrap w:val="0"/>
              <w:autoSpaceDE w:val="0"/>
              <w:autoSpaceDN w:val="0"/>
              <w:adjustRightInd w:val="0"/>
              <w:snapToGrid w:val="0"/>
              <w:spacing w:line="320" w:lineRule="exact"/>
              <w:ind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8、防护措施承诺函。</w:t>
            </w:r>
          </w:p>
        </w:tc>
      </w:tr>
      <w:tr w14:paraId="6B131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vMerge w:val="continue"/>
            <w:tcBorders>
              <w:top w:val="single" w:color="auto" w:sz="4" w:space="0"/>
              <w:left w:val="single" w:color="auto" w:sz="4" w:space="0"/>
              <w:bottom w:val="single" w:color="auto" w:sz="4" w:space="0"/>
              <w:right w:val="single" w:color="auto" w:sz="4" w:space="0"/>
            </w:tcBorders>
          </w:tcPr>
          <w:p w14:paraId="5DA1CE1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0BE86CCA">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DA029F9">
            <w:pPr>
              <w:widowControl/>
              <w:wordWrap w:val="0"/>
              <w:autoSpaceDE w:val="0"/>
              <w:autoSpaceDN w:val="0"/>
              <w:adjustRightInd w:val="0"/>
              <w:snapToGrid w:val="0"/>
              <w:spacing w:line="320" w:lineRule="exact"/>
              <w:ind w:left="21" w:leftChars="10" w:right="21" w:rightChars="10" w:firstLine="15"/>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14.资质动态核查</w:t>
            </w:r>
          </w:p>
        </w:tc>
        <w:tc>
          <w:tcPr>
            <w:tcW w:w="5580" w:type="dxa"/>
            <w:tcBorders>
              <w:top w:val="single" w:color="auto" w:sz="4" w:space="0"/>
              <w:left w:val="single" w:color="auto" w:sz="4" w:space="0"/>
              <w:bottom w:val="single" w:color="auto" w:sz="4" w:space="0"/>
              <w:right w:val="single" w:color="auto" w:sz="4" w:space="0"/>
            </w:tcBorders>
            <w:vAlign w:val="center"/>
          </w:tcPr>
          <w:p w14:paraId="5C8E7C3D">
            <w:pPr>
              <w:widowControl/>
              <w:wordWrap w:val="0"/>
              <w:topLinePunct/>
              <w:adjustRightInd w:val="0"/>
              <w:snapToGrid w:val="0"/>
              <w:spacing w:line="320" w:lineRule="exact"/>
              <w:textAlignment w:val="baseline"/>
              <w:outlineLvl w:val="0"/>
              <w:rPr>
                <w:rFonts w:ascii="宋体" w:hAnsi="宋体" w:eastAsia="宋体" w:cs="宋体"/>
                <w:snapToGrid w:val="0"/>
                <w:kern w:val="0"/>
                <w:sz w:val="20"/>
                <w:szCs w:val="21"/>
              </w:rPr>
            </w:pPr>
            <w:r>
              <w:rPr>
                <w:rFonts w:hint="eastAsia" w:ascii="宋体" w:hAnsi="宋体" w:eastAsia="宋体" w:cs="宋体"/>
                <w:snapToGrid w:val="0"/>
                <w:kern w:val="0"/>
                <w:sz w:val="20"/>
                <w:szCs w:val="21"/>
              </w:rPr>
              <w:t>根据《关于在我省国有资金投资工程建设项目招标投标中应用建筑企业资质动态监管结果有关要求的通知》（苏建招办〔2022〕2号）文件要求，投标人在投标文件递交截止时间当日，建筑企业资质动态监管结果不处于不合格状态。</w:t>
            </w:r>
          </w:p>
          <w:p w14:paraId="457AB2C2">
            <w:pPr>
              <w:widowControl/>
              <w:wordWrap w:val="0"/>
              <w:autoSpaceDE w:val="0"/>
              <w:autoSpaceDN w:val="0"/>
              <w:adjustRightInd w:val="0"/>
              <w:snapToGrid w:val="0"/>
              <w:spacing w:line="320" w:lineRule="exact"/>
              <w:textAlignment w:val="baseline"/>
              <w:outlineLvl w:val="0"/>
              <w:rPr>
                <w:rFonts w:ascii="宋体" w:hAnsi="宋体" w:eastAsia="宋体" w:cs="宋体"/>
                <w:snapToGrid w:val="0"/>
                <w:kern w:val="0"/>
                <w:sz w:val="20"/>
                <w:szCs w:val="21"/>
              </w:rPr>
            </w:pPr>
            <w:r>
              <w:rPr>
                <w:rFonts w:hint="eastAsia" w:ascii="宋体" w:hAnsi="宋体" w:eastAsia="宋体" w:cs="宋体"/>
                <w:snapToGrid w:val="0"/>
                <w:kern w:val="0"/>
                <w:sz w:val="20"/>
                <w:szCs w:val="21"/>
              </w:rPr>
              <w:t>注：投标人某项（本项目要求的资质）被核查为不合格的资质，不得参加该资质的招投标、合同备案等经营活动。</w:t>
            </w:r>
          </w:p>
          <w:p w14:paraId="4BD9DE71">
            <w:pPr>
              <w:widowControl/>
              <w:wordWrap w:val="0"/>
              <w:autoSpaceDE w:val="0"/>
              <w:autoSpaceDN w:val="0"/>
              <w:adjustRightInd w:val="0"/>
              <w:snapToGrid w:val="0"/>
              <w:spacing w:line="320" w:lineRule="exact"/>
              <w:textAlignment w:val="baseline"/>
              <w:outlineLvl w:val="0"/>
              <w:rPr>
                <w:rFonts w:ascii="宋体" w:hAnsi="宋体" w:eastAsia="宋体" w:cs="宋体"/>
                <w:snapToGrid w:val="0"/>
                <w:kern w:val="0"/>
                <w:sz w:val="20"/>
                <w:szCs w:val="21"/>
              </w:rPr>
            </w:pPr>
            <w:r>
              <w:rPr>
                <w:rFonts w:hint="eastAsia" w:ascii="宋体" w:hAnsi="宋体" w:eastAsia="宋体" w:cs="宋体"/>
                <w:snapToGrid w:val="0"/>
                <w:kern w:val="0"/>
                <w:sz w:val="20"/>
                <w:szCs w:val="21"/>
              </w:rPr>
              <w:t>在投标文件递交截止时间当日，招标人（或招标代理机构）登录“江苏省建筑市场监管与诚信信息一体化平台”，检查投标人的建筑业企业资质动态监管状态，对动态监管处于不合格状态的投标人进行截图保存，并提供给评标委员会。</w:t>
            </w:r>
          </w:p>
        </w:tc>
      </w:tr>
      <w:tr w14:paraId="460C7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740" w:type="dxa"/>
            <w:vMerge w:val="continue"/>
            <w:tcBorders>
              <w:top w:val="single" w:color="auto" w:sz="4" w:space="0"/>
              <w:left w:val="single" w:color="auto" w:sz="4" w:space="0"/>
              <w:bottom w:val="single" w:color="auto" w:sz="4" w:space="0"/>
              <w:right w:val="single" w:color="auto" w:sz="4" w:space="0"/>
            </w:tcBorders>
          </w:tcPr>
          <w:p w14:paraId="75D0577A">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2A7A2AD9">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7D1D4542">
            <w:pPr>
              <w:widowControl/>
              <w:wordWrap w:val="0"/>
              <w:autoSpaceDE w:val="0"/>
              <w:autoSpaceDN w:val="0"/>
              <w:adjustRightInd w:val="0"/>
              <w:snapToGrid w:val="0"/>
              <w:spacing w:line="320" w:lineRule="exact"/>
              <w:ind w:left="21" w:leftChars="10" w:right="21" w:rightChars="10" w:firstLine="13"/>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15.资格审查资料的特殊要求</w:t>
            </w:r>
          </w:p>
        </w:tc>
        <w:tc>
          <w:tcPr>
            <w:tcW w:w="5580" w:type="dxa"/>
            <w:tcBorders>
              <w:top w:val="single" w:color="auto" w:sz="4" w:space="0"/>
              <w:left w:val="single" w:color="auto" w:sz="4" w:space="0"/>
              <w:bottom w:val="single" w:color="auto" w:sz="4" w:space="0"/>
              <w:right w:val="single" w:color="auto" w:sz="4" w:space="0"/>
            </w:tcBorders>
            <w:vAlign w:val="center"/>
          </w:tcPr>
          <w:p w14:paraId="48771335">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投标人有义务核查复印件的有效性和真实性，如存在复印件无效、不清晰、不完整等情形的，投标人应及时更新。复印件必须清晰可见，否则评标委员会有权作否决投标处理，投标人自行承担因扫描模糊所产生的一切后果。</w:t>
            </w:r>
          </w:p>
        </w:tc>
      </w:tr>
      <w:tr w14:paraId="6CBDE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5D4800D4">
            <w:pPr>
              <w:widowControl/>
              <w:wordWrap w:val="0"/>
              <w:autoSpaceDE w:val="0"/>
              <w:autoSpaceDN w:val="0"/>
              <w:adjustRightInd w:val="0"/>
              <w:snapToGrid w:val="0"/>
              <w:spacing w:line="320" w:lineRule="exact"/>
              <w:ind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2.2.3</w:t>
            </w:r>
          </w:p>
        </w:tc>
        <w:tc>
          <w:tcPr>
            <w:tcW w:w="961" w:type="dxa"/>
            <w:vMerge w:val="restart"/>
            <w:tcBorders>
              <w:top w:val="single" w:color="auto" w:sz="4" w:space="0"/>
              <w:left w:val="single" w:color="auto" w:sz="4" w:space="0"/>
              <w:bottom w:val="single" w:color="auto" w:sz="4" w:space="0"/>
              <w:right w:val="single" w:color="auto" w:sz="4" w:space="0"/>
            </w:tcBorders>
            <w:vAlign w:val="center"/>
          </w:tcPr>
          <w:p w14:paraId="0BABFB33">
            <w:pPr>
              <w:widowControl/>
              <w:wordWrap w:val="0"/>
              <w:autoSpaceDE w:val="0"/>
              <w:autoSpaceDN w:val="0"/>
              <w:adjustRightInd w:val="0"/>
              <w:snapToGrid w:val="0"/>
              <w:spacing w:line="320" w:lineRule="exact"/>
              <w:ind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响应性评审标准</w:t>
            </w:r>
          </w:p>
        </w:tc>
        <w:tc>
          <w:tcPr>
            <w:tcW w:w="1560" w:type="dxa"/>
            <w:tcBorders>
              <w:top w:val="single" w:color="auto" w:sz="4" w:space="0"/>
              <w:left w:val="single" w:color="auto" w:sz="4" w:space="0"/>
              <w:bottom w:val="single" w:color="auto" w:sz="4" w:space="0"/>
              <w:right w:val="single" w:color="auto" w:sz="4" w:space="0"/>
            </w:tcBorders>
            <w:vAlign w:val="center"/>
          </w:tcPr>
          <w:p w14:paraId="1723361D">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1.投标范围</w:t>
            </w:r>
          </w:p>
        </w:tc>
        <w:tc>
          <w:tcPr>
            <w:tcW w:w="5580" w:type="dxa"/>
            <w:tcBorders>
              <w:top w:val="single" w:color="auto" w:sz="4" w:space="0"/>
              <w:left w:val="single" w:color="auto" w:sz="4" w:space="0"/>
              <w:bottom w:val="single" w:color="auto" w:sz="4" w:space="0"/>
              <w:right w:val="single" w:color="auto" w:sz="4" w:space="0"/>
            </w:tcBorders>
            <w:vAlign w:val="center"/>
          </w:tcPr>
          <w:p w14:paraId="07B3D01B">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符合第2章“投标人须知”第1.3.1项规定</w:t>
            </w:r>
          </w:p>
        </w:tc>
      </w:tr>
      <w:tr w14:paraId="3473A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40" w:type="dxa"/>
            <w:vMerge w:val="continue"/>
            <w:tcBorders>
              <w:top w:val="single" w:color="auto" w:sz="4" w:space="0"/>
              <w:left w:val="single" w:color="auto" w:sz="4" w:space="0"/>
              <w:bottom w:val="single" w:color="auto" w:sz="4" w:space="0"/>
              <w:right w:val="single" w:color="auto" w:sz="4" w:space="0"/>
            </w:tcBorders>
          </w:tcPr>
          <w:p w14:paraId="2E6308E3">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3A415E96">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11BCD65B">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2.工期</w:t>
            </w:r>
          </w:p>
        </w:tc>
        <w:tc>
          <w:tcPr>
            <w:tcW w:w="5580" w:type="dxa"/>
            <w:tcBorders>
              <w:top w:val="single" w:color="auto" w:sz="4" w:space="0"/>
              <w:left w:val="single" w:color="auto" w:sz="4" w:space="0"/>
              <w:bottom w:val="single" w:color="auto" w:sz="4" w:space="0"/>
              <w:right w:val="single" w:color="auto" w:sz="4" w:space="0"/>
            </w:tcBorders>
            <w:vAlign w:val="center"/>
          </w:tcPr>
          <w:p w14:paraId="30BE8202">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符合第2章“投标人须知”第1.3.2项规定</w:t>
            </w:r>
          </w:p>
        </w:tc>
      </w:tr>
      <w:tr w14:paraId="5C69C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40" w:type="dxa"/>
            <w:vMerge w:val="continue"/>
            <w:tcBorders>
              <w:top w:val="single" w:color="auto" w:sz="4" w:space="0"/>
              <w:left w:val="single" w:color="auto" w:sz="4" w:space="0"/>
              <w:bottom w:val="single" w:color="auto" w:sz="4" w:space="0"/>
              <w:right w:val="single" w:color="auto" w:sz="4" w:space="0"/>
            </w:tcBorders>
          </w:tcPr>
          <w:p w14:paraId="0DF17DC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2E753934">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EE62BF4">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3.质量标准</w:t>
            </w:r>
          </w:p>
        </w:tc>
        <w:tc>
          <w:tcPr>
            <w:tcW w:w="5580" w:type="dxa"/>
            <w:tcBorders>
              <w:top w:val="single" w:color="auto" w:sz="4" w:space="0"/>
              <w:left w:val="single" w:color="auto" w:sz="4" w:space="0"/>
              <w:bottom w:val="single" w:color="auto" w:sz="4" w:space="0"/>
              <w:right w:val="single" w:color="auto" w:sz="4" w:space="0"/>
            </w:tcBorders>
            <w:vAlign w:val="center"/>
          </w:tcPr>
          <w:p w14:paraId="4A075941">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符合第2章“投标人须知”第1.3.3项规定</w:t>
            </w:r>
          </w:p>
        </w:tc>
      </w:tr>
      <w:tr w14:paraId="4D81C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40" w:type="dxa"/>
            <w:vMerge w:val="continue"/>
            <w:tcBorders>
              <w:top w:val="single" w:color="auto" w:sz="4" w:space="0"/>
              <w:left w:val="single" w:color="auto" w:sz="4" w:space="0"/>
              <w:bottom w:val="single" w:color="auto" w:sz="4" w:space="0"/>
              <w:right w:val="single" w:color="auto" w:sz="4" w:space="0"/>
            </w:tcBorders>
          </w:tcPr>
          <w:p w14:paraId="48630591">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4ED9B8D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75BB6DF9">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4.投标有效期</w:t>
            </w:r>
          </w:p>
        </w:tc>
        <w:tc>
          <w:tcPr>
            <w:tcW w:w="5580" w:type="dxa"/>
            <w:tcBorders>
              <w:top w:val="single" w:color="auto" w:sz="4" w:space="0"/>
              <w:left w:val="single" w:color="auto" w:sz="4" w:space="0"/>
              <w:bottom w:val="single" w:color="auto" w:sz="4" w:space="0"/>
              <w:right w:val="single" w:color="auto" w:sz="4" w:space="0"/>
            </w:tcBorders>
            <w:vAlign w:val="center"/>
          </w:tcPr>
          <w:p w14:paraId="55D36586">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符合第2章“投标人须知”第3.3.1项规定</w:t>
            </w:r>
          </w:p>
        </w:tc>
      </w:tr>
      <w:tr w14:paraId="1DBD0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740" w:type="dxa"/>
            <w:vMerge w:val="continue"/>
            <w:tcBorders>
              <w:top w:val="single" w:color="auto" w:sz="4" w:space="0"/>
              <w:left w:val="single" w:color="auto" w:sz="4" w:space="0"/>
              <w:bottom w:val="single" w:color="auto" w:sz="4" w:space="0"/>
              <w:right w:val="single" w:color="auto" w:sz="4" w:space="0"/>
            </w:tcBorders>
          </w:tcPr>
          <w:p w14:paraId="65061CA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090FF0A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4457705B">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5.投标保证金</w:t>
            </w:r>
          </w:p>
        </w:tc>
        <w:tc>
          <w:tcPr>
            <w:tcW w:w="5580" w:type="dxa"/>
            <w:tcBorders>
              <w:top w:val="single" w:color="auto" w:sz="4" w:space="0"/>
              <w:left w:val="single" w:color="auto" w:sz="4" w:space="0"/>
              <w:bottom w:val="single" w:color="auto" w:sz="4" w:space="0"/>
              <w:right w:val="single" w:color="auto" w:sz="4" w:space="0"/>
            </w:tcBorders>
            <w:vAlign w:val="center"/>
          </w:tcPr>
          <w:p w14:paraId="41EC58D1">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符合第2章“投标人须知”第3.4.1项规定</w:t>
            </w:r>
          </w:p>
          <w:p w14:paraId="5452591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b/>
                <w:bCs/>
                <w:snapToGrid w:val="0"/>
                <w:kern w:val="0"/>
                <w:sz w:val="20"/>
                <w:szCs w:val="21"/>
              </w:rPr>
            </w:pPr>
            <w:r>
              <w:rPr>
                <w:rFonts w:hint="eastAsia" w:ascii="宋体" w:hAnsi="宋体" w:eastAsia="宋体" w:cs="宋体"/>
                <w:b/>
                <w:bCs/>
                <w:snapToGrid w:val="0"/>
                <w:kern w:val="0"/>
                <w:sz w:val="20"/>
                <w:szCs w:val="21"/>
              </w:rPr>
              <w:t>投标保证金缴纳方式包括现金方式和非现金方式。现金方式包含：银行转账；非现金方式包含：银行保函。各投标人必须以企业法人基本存款账户办理保证金缴纳手续。</w:t>
            </w:r>
          </w:p>
          <w:p w14:paraId="5345FBA5">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b/>
                <w:bCs/>
                <w:snapToGrid w:val="0"/>
                <w:kern w:val="0"/>
                <w:sz w:val="20"/>
                <w:szCs w:val="21"/>
              </w:rPr>
            </w:pPr>
            <w:r>
              <w:rPr>
                <w:rFonts w:hint="eastAsia" w:ascii="宋体" w:hAnsi="宋体" w:eastAsia="宋体" w:cs="宋体"/>
                <w:b/>
                <w:bCs/>
                <w:snapToGrid w:val="0"/>
                <w:kern w:val="0"/>
                <w:sz w:val="20"/>
                <w:szCs w:val="21"/>
              </w:rPr>
              <w:t>须同时提供以下材料：</w:t>
            </w:r>
          </w:p>
          <w:p w14:paraId="536BF881">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b/>
                <w:bCs/>
                <w:snapToGrid w:val="0"/>
                <w:kern w:val="0"/>
                <w:sz w:val="20"/>
                <w:szCs w:val="21"/>
              </w:rPr>
            </w:pPr>
            <w:r>
              <w:rPr>
                <w:rFonts w:hint="eastAsia" w:ascii="宋体" w:hAnsi="宋体" w:eastAsia="宋体" w:cs="宋体"/>
                <w:b/>
                <w:bCs/>
                <w:snapToGrid w:val="0"/>
                <w:kern w:val="0"/>
                <w:sz w:val="20"/>
                <w:szCs w:val="21"/>
              </w:rPr>
              <w:t>（1）现金形式：投标人须在投标文件中上传有效的投标保证金缴纳凭证、基本存款账户证明材料：</w:t>
            </w:r>
          </w:p>
          <w:p w14:paraId="15925C6D">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b/>
                <w:bCs/>
                <w:snapToGrid w:val="0"/>
                <w:kern w:val="0"/>
                <w:sz w:val="20"/>
                <w:szCs w:val="21"/>
              </w:rPr>
            </w:pPr>
            <w:r>
              <w:rPr>
                <w:rFonts w:hint="eastAsia" w:ascii="宋体" w:hAnsi="宋体" w:eastAsia="宋体" w:cs="宋体"/>
                <w:b/>
                <w:bCs/>
                <w:snapToGrid w:val="0"/>
                <w:kern w:val="0"/>
                <w:sz w:val="20"/>
                <w:szCs w:val="21"/>
              </w:rPr>
              <w:t>（2）非现金形式：</w:t>
            </w:r>
          </w:p>
          <w:p w14:paraId="39B5013B">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b/>
                <w:bCs/>
                <w:snapToGrid w:val="0"/>
                <w:kern w:val="0"/>
                <w:sz w:val="20"/>
                <w:szCs w:val="21"/>
              </w:rPr>
            </w:pPr>
            <w:r>
              <w:rPr>
                <w:rFonts w:hint="eastAsia" w:ascii="宋体" w:hAnsi="宋体" w:eastAsia="宋体" w:cs="宋体"/>
                <w:b/>
                <w:bCs/>
                <w:snapToGrid w:val="0"/>
                <w:kern w:val="0"/>
                <w:sz w:val="20"/>
                <w:szCs w:val="21"/>
              </w:rPr>
              <w:t>①银行保函必须为投标人基本存款账户开户银行或其具有开具保函权限的上级银行出具的已生效的不可撤销、不可转让的见索即付独立保函（见第八章《见索即付投标保函》）。</w:t>
            </w:r>
          </w:p>
          <w:p w14:paraId="06978526">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b/>
                <w:bCs/>
                <w:snapToGrid w:val="0"/>
                <w:kern w:val="0"/>
                <w:sz w:val="20"/>
                <w:szCs w:val="21"/>
              </w:rPr>
            </w:pPr>
            <w:r>
              <w:rPr>
                <w:rFonts w:hint="eastAsia" w:ascii="宋体" w:hAnsi="宋体" w:eastAsia="宋体" w:cs="宋体"/>
                <w:b/>
                <w:bCs/>
                <w:snapToGrid w:val="0"/>
                <w:kern w:val="0"/>
                <w:sz w:val="20"/>
                <w:szCs w:val="21"/>
              </w:rPr>
              <w:t>②投标人须在投标文件中上传银行保函扫描件、基本存款账户证明材料以及保函手续费从投标人的基本存款账户缴纳至出函银行的相关证明资料（包括保函手续费发票、银行支付凭证，出函银行免收保函手续费的，提供出函银行开具的免收凭证）。</w:t>
            </w:r>
          </w:p>
          <w:p w14:paraId="1EE68FE3">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b/>
                <w:bCs/>
                <w:snapToGrid w:val="0"/>
                <w:kern w:val="0"/>
                <w:sz w:val="20"/>
                <w:szCs w:val="21"/>
              </w:rPr>
              <w:t>③银行保函开具对象（受益人）须为南通盛耀置业有限公司，银行保函格式按招标文件格式开具并提供，否则作无效投标处理。</w:t>
            </w:r>
          </w:p>
        </w:tc>
      </w:tr>
      <w:tr w14:paraId="79516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40" w:type="dxa"/>
            <w:vMerge w:val="continue"/>
            <w:tcBorders>
              <w:top w:val="single" w:color="auto" w:sz="4" w:space="0"/>
              <w:left w:val="single" w:color="auto" w:sz="4" w:space="0"/>
              <w:bottom w:val="single" w:color="auto" w:sz="4" w:space="0"/>
              <w:right w:val="single" w:color="auto" w:sz="4" w:space="0"/>
            </w:tcBorders>
          </w:tcPr>
          <w:p w14:paraId="75C7085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03B7A255">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7871FA19">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6.权利义务</w:t>
            </w:r>
          </w:p>
        </w:tc>
        <w:tc>
          <w:tcPr>
            <w:tcW w:w="5580" w:type="dxa"/>
            <w:tcBorders>
              <w:top w:val="single" w:color="auto" w:sz="4" w:space="0"/>
              <w:left w:val="single" w:color="auto" w:sz="4" w:space="0"/>
              <w:bottom w:val="single" w:color="auto" w:sz="4" w:space="0"/>
              <w:right w:val="single" w:color="auto" w:sz="4" w:space="0"/>
            </w:tcBorders>
            <w:vAlign w:val="center"/>
          </w:tcPr>
          <w:p w14:paraId="3CB1AF7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符合第4章合同条款及格式规定的权利义务</w:t>
            </w:r>
          </w:p>
        </w:tc>
      </w:tr>
      <w:tr w14:paraId="68A8D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40" w:type="dxa"/>
            <w:vMerge w:val="continue"/>
            <w:tcBorders>
              <w:top w:val="single" w:color="auto" w:sz="4" w:space="0"/>
              <w:left w:val="single" w:color="auto" w:sz="4" w:space="0"/>
              <w:bottom w:val="single" w:color="auto" w:sz="4" w:space="0"/>
              <w:right w:val="single" w:color="auto" w:sz="4" w:space="0"/>
            </w:tcBorders>
          </w:tcPr>
          <w:p w14:paraId="086C558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1B1255C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75ACD14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7.工程量清单</w:t>
            </w:r>
          </w:p>
        </w:tc>
        <w:tc>
          <w:tcPr>
            <w:tcW w:w="5580" w:type="dxa"/>
            <w:tcBorders>
              <w:top w:val="single" w:color="auto" w:sz="4" w:space="0"/>
              <w:left w:val="single" w:color="auto" w:sz="4" w:space="0"/>
              <w:bottom w:val="single" w:color="auto" w:sz="4" w:space="0"/>
              <w:right w:val="single" w:color="auto" w:sz="4" w:space="0"/>
            </w:tcBorders>
            <w:vAlign w:val="center"/>
          </w:tcPr>
          <w:p w14:paraId="31E5D694">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符合第2章“投标人须知”第3.2款规定和第5章工程量清单填写要求</w:t>
            </w:r>
          </w:p>
        </w:tc>
      </w:tr>
      <w:tr w14:paraId="3A5EE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40" w:type="dxa"/>
            <w:vMerge w:val="continue"/>
            <w:tcBorders>
              <w:top w:val="single" w:color="auto" w:sz="4" w:space="0"/>
              <w:left w:val="single" w:color="auto" w:sz="4" w:space="0"/>
              <w:bottom w:val="single" w:color="auto" w:sz="4" w:space="0"/>
              <w:right w:val="single" w:color="auto" w:sz="4" w:space="0"/>
            </w:tcBorders>
          </w:tcPr>
          <w:p w14:paraId="166B033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3647C82B">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5327FAC6">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8.技术标准和要求</w:t>
            </w:r>
          </w:p>
        </w:tc>
        <w:tc>
          <w:tcPr>
            <w:tcW w:w="5580" w:type="dxa"/>
            <w:tcBorders>
              <w:top w:val="single" w:color="auto" w:sz="4" w:space="0"/>
              <w:left w:val="single" w:color="auto" w:sz="4" w:space="0"/>
              <w:bottom w:val="single" w:color="auto" w:sz="4" w:space="0"/>
              <w:right w:val="single" w:color="auto" w:sz="4" w:space="0"/>
            </w:tcBorders>
            <w:vAlign w:val="center"/>
          </w:tcPr>
          <w:p w14:paraId="24B3A2F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符合第7章技术标准和要求（合同技术条款）的规定</w:t>
            </w:r>
          </w:p>
        </w:tc>
      </w:tr>
      <w:tr w14:paraId="03D1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40" w:type="dxa"/>
            <w:vMerge w:val="continue"/>
            <w:tcBorders>
              <w:top w:val="single" w:color="auto" w:sz="4" w:space="0"/>
              <w:left w:val="single" w:color="auto" w:sz="4" w:space="0"/>
              <w:bottom w:val="single" w:color="auto" w:sz="4" w:space="0"/>
              <w:right w:val="single" w:color="auto" w:sz="4" w:space="0"/>
            </w:tcBorders>
          </w:tcPr>
          <w:p w14:paraId="4B261B3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3789B7B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1AEEB12C">
            <w:pPr>
              <w:widowControl/>
              <w:wordWrap w:val="0"/>
              <w:autoSpaceDE w:val="0"/>
              <w:autoSpaceDN w:val="0"/>
              <w:adjustRightInd w:val="0"/>
              <w:snapToGrid w:val="0"/>
              <w:spacing w:line="320" w:lineRule="exact"/>
              <w:ind w:left="28" w:leftChars="10" w:right="21" w:rightChars="10" w:hanging="7"/>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9.参加开标人员</w:t>
            </w:r>
          </w:p>
        </w:tc>
        <w:tc>
          <w:tcPr>
            <w:tcW w:w="5580" w:type="dxa"/>
            <w:tcBorders>
              <w:top w:val="single" w:color="auto" w:sz="4" w:space="0"/>
              <w:left w:val="single" w:color="auto" w:sz="4" w:space="0"/>
              <w:bottom w:val="single" w:color="auto" w:sz="4" w:space="0"/>
              <w:right w:val="single" w:color="auto" w:sz="4" w:space="0"/>
            </w:tcBorders>
            <w:vAlign w:val="center"/>
          </w:tcPr>
          <w:p w14:paraId="1E56A074">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符合第2章“投标人须知”第5.1款的要求</w:t>
            </w:r>
          </w:p>
        </w:tc>
      </w:tr>
      <w:tr w14:paraId="2A41E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40" w:type="dxa"/>
            <w:vMerge w:val="continue"/>
            <w:tcBorders>
              <w:top w:val="single" w:color="auto" w:sz="4" w:space="0"/>
              <w:left w:val="single" w:color="auto" w:sz="4" w:space="0"/>
              <w:bottom w:val="single" w:color="auto" w:sz="4" w:space="0"/>
              <w:right w:val="single" w:color="auto" w:sz="4" w:space="0"/>
            </w:tcBorders>
          </w:tcPr>
          <w:p w14:paraId="541B253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0ADFA1EF">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B0D8B6D">
            <w:pPr>
              <w:widowControl/>
              <w:wordWrap w:val="0"/>
              <w:autoSpaceDE w:val="0"/>
              <w:autoSpaceDN w:val="0"/>
              <w:adjustRightInd w:val="0"/>
              <w:snapToGrid w:val="0"/>
              <w:spacing w:line="320" w:lineRule="exact"/>
              <w:ind w:left="22" w:leftChars="10" w:right="21" w:rightChars="10" w:hanging="1"/>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10.需要补充的其他内容</w:t>
            </w:r>
          </w:p>
        </w:tc>
        <w:tc>
          <w:tcPr>
            <w:tcW w:w="5580" w:type="dxa"/>
            <w:tcBorders>
              <w:top w:val="single" w:color="auto" w:sz="4" w:space="0"/>
              <w:left w:val="single" w:color="auto" w:sz="4" w:space="0"/>
              <w:bottom w:val="single" w:color="auto" w:sz="4" w:space="0"/>
              <w:right w:val="single" w:color="auto" w:sz="4" w:space="0"/>
            </w:tcBorders>
            <w:vAlign w:val="center"/>
          </w:tcPr>
          <w:p w14:paraId="30356BD3">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符合第2章“投标人须知”第11款的规定</w:t>
            </w:r>
          </w:p>
        </w:tc>
      </w:tr>
      <w:tr w14:paraId="65284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40" w:type="dxa"/>
            <w:vMerge w:val="continue"/>
            <w:tcBorders>
              <w:top w:val="single" w:color="auto" w:sz="4" w:space="0"/>
              <w:left w:val="single" w:color="auto" w:sz="4" w:space="0"/>
              <w:bottom w:val="single" w:color="auto" w:sz="4" w:space="0"/>
              <w:right w:val="single" w:color="auto" w:sz="4" w:space="0"/>
            </w:tcBorders>
          </w:tcPr>
          <w:p w14:paraId="69958FFE">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49C10CF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61E163A1">
            <w:pPr>
              <w:widowControl/>
              <w:wordWrap w:val="0"/>
              <w:autoSpaceDE w:val="0"/>
              <w:autoSpaceDN w:val="0"/>
              <w:adjustRightInd w:val="0"/>
              <w:snapToGrid w:val="0"/>
              <w:spacing w:line="320" w:lineRule="exact"/>
              <w:ind w:left="21" w:leftChars="10" w:right="21" w:rightChars="10" w:firstLine="12"/>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11.允许的偏离</w:t>
            </w:r>
          </w:p>
        </w:tc>
        <w:tc>
          <w:tcPr>
            <w:tcW w:w="5580" w:type="dxa"/>
            <w:tcBorders>
              <w:top w:val="single" w:color="auto" w:sz="4" w:space="0"/>
              <w:left w:val="single" w:color="auto" w:sz="4" w:space="0"/>
              <w:bottom w:val="single" w:color="auto" w:sz="4" w:space="0"/>
              <w:right w:val="single" w:color="auto" w:sz="4" w:space="0"/>
            </w:tcBorders>
            <w:vAlign w:val="center"/>
          </w:tcPr>
          <w:p w14:paraId="35B97FB2">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符合第2章“投标人须知”第1.12款规定</w:t>
            </w:r>
          </w:p>
        </w:tc>
      </w:tr>
      <w:tr w14:paraId="213E7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40" w:type="dxa"/>
            <w:vMerge w:val="continue"/>
            <w:tcBorders>
              <w:top w:val="single" w:color="auto" w:sz="4" w:space="0"/>
              <w:left w:val="single" w:color="auto" w:sz="4" w:space="0"/>
              <w:bottom w:val="single" w:color="auto" w:sz="4" w:space="0"/>
              <w:right w:val="single" w:color="auto" w:sz="4" w:space="0"/>
            </w:tcBorders>
          </w:tcPr>
          <w:p w14:paraId="4D34FDEC">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7AC6F0B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6375F86">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12.最高投标限价之内</w:t>
            </w:r>
          </w:p>
        </w:tc>
        <w:tc>
          <w:tcPr>
            <w:tcW w:w="5580" w:type="dxa"/>
            <w:tcBorders>
              <w:top w:val="single" w:color="auto" w:sz="4" w:space="0"/>
              <w:left w:val="single" w:color="auto" w:sz="4" w:space="0"/>
              <w:bottom w:val="single" w:color="auto" w:sz="4" w:space="0"/>
              <w:right w:val="single" w:color="auto" w:sz="4" w:space="0"/>
            </w:tcBorders>
            <w:vAlign w:val="center"/>
          </w:tcPr>
          <w:p w14:paraId="1EA1A97F">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报价符合第2章“投标人须知”第10.5款规定</w:t>
            </w:r>
          </w:p>
        </w:tc>
      </w:tr>
      <w:tr w14:paraId="3781C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40" w:type="dxa"/>
            <w:vMerge w:val="continue"/>
            <w:tcBorders>
              <w:top w:val="single" w:color="auto" w:sz="4" w:space="0"/>
              <w:left w:val="single" w:color="auto" w:sz="4" w:space="0"/>
              <w:bottom w:val="single" w:color="auto" w:sz="4" w:space="0"/>
              <w:right w:val="single" w:color="auto" w:sz="4" w:space="0"/>
            </w:tcBorders>
          </w:tcPr>
          <w:p w14:paraId="35FF88B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2043910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4FB23BA3">
            <w:pPr>
              <w:widowControl/>
              <w:wordWrap w:val="0"/>
              <w:autoSpaceDE w:val="0"/>
              <w:autoSpaceDN w:val="0"/>
              <w:adjustRightInd w:val="0"/>
              <w:snapToGrid w:val="0"/>
              <w:spacing w:line="320" w:lineRule="exact"/>
              <w:ind w:left="21" w:leftChars="10" w:right="21" w:rightChars="10" w:firstLine="14"/>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13.不低于成本价</w:t>
            </w:r>
          </w:p>
        </w:tc>
        <w:tc>
          <w:tcPr>
            <w:tcW w:w="5580" w:type="dxa"/>
            <w:tcBorders>
              <w:top w:val="single" w:color="auto" w:sz="4" w:space="0"/>
              <w:left w:val="single" w:color="auto" w:sz="4" w:space="0"/>
              <w:bottom w:val="single" w:color="auto" w:sz="4" w:space="0"/>
              <w:right w:val="single" w:color="auto" w:sz="4" w:space="0"/>
            </w:tcBorders>
            <w:vAlign w:val="center"/>
          </w:tcPr>
          <w:p w14:paraId="0D91D605">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未被认定低于成本价</w:t>
            </w:r>
          </w:p>
        </w:tc>
      </w:tr>
      <w:tr w14:paraId="6BAFD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40" w:type="dxa"/>
            <w:vMerge w:val="continue"/>
            <w:tcBorders>
              <w:top w:val="single" w:color="auto" w:sz="4" w:space="0"/>
              <w:left w:val="single" w:color="auto" w:sz="4" w:space="0"/>
              <w:bottom w:val="single" w:color="auto" w:sz="4" w:space="0"/>
              <w:right w:val="single" w:color="auto" w:sz="4" w:space="0"/>
            </w:tcBorders>
          </w:tcPr>
          <w:p w14:paraId="562E4D0D">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tc>
        <w:tc>
          <w:tcPr>
            <w:tcW w:w="961" w:type="dxa"/>
            <w:vMerge w:val="continue"/>
            <w:tcBorders>
              <w:top w:val="single" w:color="auto" w:sz="4" w:space="0"/>
              <w:left w:val="single" w:color="auto" w:sz="4" w:space="0"/>
              <w:bottom w:val="single" w:color="auto" w:sz="4" w:space="0"/>
              <w:right w:val="single" w:color="auto" w:sz="4" w:space="0"/>
            </w:tcBorders>
          </w:tcPr>
          <w:p w14:paraId="045B5526">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05AD9079">
            <w:pPr>
              <w:widowControl/>
              <w:wordWrap w:val="0"/>
              <w:autoSpaceDE w:val="0"/>
              <w:autoSpaceDN w:val="0"/>
              <w:adjustRightInd w:val="0"/>
              <w:snapToGrid w:val="0"/>
              <w:spacing w:line="320" w:lineRule="exact"/>
              <w:ind w:left="21" w:leftChars="10" w:right="21" w:rightChars="10" w:firstLine="15"/>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14.按要求澄清确认</w:t>
            </w:r>
          </w:p>
        </w:tc>
        <w:tc>
          <w:tcPr>
            <w:tcW w:w="5580" w:type="dxa"/>
            <w:tcBorders>
              <w:top w:val="single" w:color="auto" w:sz="4" w:space="0"/>
              <w:left w:val="single" w:color="auto" w:sz="4" w:space="0"/>
              <w:bottom w:val="single" w:color="auto" w:sz="4" w:space="0"/>
              <w:right w:val="single" w:color="auto" w:sz="4" w:space="0"/>
            </w:tcBorders>
            <w:vAlign w:val="center"/>
          </w:tcPr>
          <w:p w14:paraId="34858644">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未发生不按要求澄清确认事实</w:t>
            </w:r>
          </w:p>
        </w:tc>
      </w:tr>
      <w:tr w14:paraId="5E20C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40" w:type="dxa"/>
            <w:vMerge w:val="continue"/>
            <w:tcBorders>
              <w:top w:val="single" w:color="auto" w:sz="4" w:space="0"/>
              <w:left w:val="single" w:color="auto" w:sz="4" w:space="0"/>
              <w:bottom w:val="single" w:color="auto" w:sz="4" w:space="0"/>
              <w:right w:val="single" w:color="auto" w:sz="4" w:space="0"/>
            </w:tcBorders>
          </w:tcPr>
          <w:p w14:paraId="6222E04B">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961" w:type="dxa"/>
            <w:vMerge w:val="continue"/>
            <w:tcBorders>
              <w:top w:val="single" w:color="auto" w:sz="4" w:space="0"/>
              <w:left w:val="single" w:color="auto" w:sz="4" w:space="0"/>
              <w:bottom w:val="single" w:color="auto" w:sz="4" w:space="0"/>
              <w:right w:val="single" w:color="auto" w:sz="4" w:space="0"/>
            </w:tcBorders>
          </w:tcPr>
          <w:p w14:paraId="7923E22A">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61F2258E">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1</w:t>
            </w:r>
            <w:r>
              <w:rPr>
                <w:rFonts w:ascii="宋体" w:hAnsi="宋体" w:eastAsia="宋体" w:cs="宋体"/>
                <w:snapToGrid w:val="0"/>
                <w:kern w:val="0"/>
                <w:sz w:val="20"/>
                <w:szCs w:val="21"/>
                <w:lang w:eastAsia="en-US"/>
              </w:rPr>
              <w:t>5</w:t>
            </w:r>
            <w:r>
              <w:rPr>
                <w:rFonts w:hint="eastAsia" w:ascii="宋体" w:hAnsi="宋体" w:eastAsia="宋体" w:cs="宋体"/>
                <w:snapToGrid w:val="0"/>
                <w:kern w:val="0"/>
                <w:sz w:val="20"/>
                <w:szCs w:val="21"/>
                <w:lang w:eastAsia="en-US"/>
              </w:rPr>
              <w:t>.遵纪守法</w:t>
            </w:r>
          </w:p>
        </w:tc>
        <w:tc>
          <w:tcPr>
            <w:tcW w:w="5580" w:type="dxa"/>
            <w:tcBorders>
              <w:top w:val="single" w:color="auto" w:sz="4" w:space="0"/>
              <w:left w:val="single" w:color="auto" w:sz="4" w:space="0"/>
              <w:bottom w:val="single" w:color="auto" w:sz="4" w:space="0"/>
              <w:right w:val="single" w:color="auto" w:sz="4" w:space="0"/>
            </w:tcBorders>
            <w:vAlign w:val="center"/>
          </w:tcPr>
          <w:p w14:paraId="5C50A178">
            <w:pPr>
              <w:widowControl/>
              <w:wordWrap w:val="0"/>
              <w:autoSpaceDE w:val="0"/>
              <w:autoSpaceDN w:val="0"/>
              <w:adjustRightInd w:val="0"/>
              <w:snapToGrid w:val="0"/>
              <w:spacing w:line="320" w:lineRule="exact"/>
              <w:ind w:left="21" w:leftChars="10" w:right="21" w:rightChars="10" w:firstLine="1"/>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本次招标投标活动中，未发现串通投标、弄虚作假、行贿等违法、违规行为</w:t>
            </w:r>
          </w:p>
        </w:tc>
      </w:tr>
      <w:tr w14:paraId="56696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841" w:type="dxa"/>
            <w:gridSpan w:val="4"/>
            <w:tcBorders>
              <w:top w:val="single" w:color="auto" w:sz="4" w:space="0"/>
              <w:left w:val="single" w:color="auto" w:sz="4" w:space="0"/>
              <w:bottom w:val="single" w:color="auto" w:sz="4" w:space="0"/>
              <w:right w:val="single" w:color="auto" w:sz="4" w:space="0"/>
            </w:tcBorders>
          </w:tcPr>
          <w:p w14:paraId="626ADEDE">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评标入围</w:t>
            </w:r>
          </w:p>
        </w:tc>
      </w:tr>
      <w:tr w14:paraId="16641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10E3CC5">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2.2.1</w:t>
            </w:r>
          </w:p>
        </w:tc>
        <w:tc>
          <w:tcPr>
            <w:tcW w:w="1560" w:type="dxa"/>
            <w:tcBorders>
              <w:top w:val="single" w:color="auto" w:sz="4" w:space="0"/>
              <w:left w:val="single" w:color="auto" w:sz="4" w:space="0"/>
              <w:bottom w:val="single" w:color="auto" w:sz="4" w:space="0"/>
              <w:right w:val="single" w:color="auto" w:sz="4" w:space="0"/>
            </w:tcBorders>
            <w:vAlign w:val="center"/>
          </w:tcPr>
          <w:p w14:paraId="016345F8">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评标入围条件</w:t>
            </w:r>
          </w:p>
        </w:tc>
        <w:tc>
          <w:tcPr>
            <w:tcW w:w="5580" w:type="dxa"/>
            <w:tcBorders>
              <w:top w:val="single" w:color="auto" w:sz="4" w:space="0"/>
              <w:left w:val="single" w:color="auto" w:sz="4" w:space="0"/>
              <w:bottom w:val="single" w:color="auto" w:sz="4" w:space="0"/>
              <w:right w:val="single" w:color="auto" w:sz="4" w:space="0"/>
            </w:tcBorders>
            <w:vAlign w:val="center"/>
          </w:tcPr>
          <w:p w14:paraId="7CBB8E30">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通过初步评审</w:t>
            </w:r>
          </w:p>
        </w:tc>
      </w:tr>
      <w:tr w14:paraId="595E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5BCDB6E">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2.2.2</w:t>
            </w:r>
          </w:p>
        </w:tc>
        <w:tc>
          <w:tcPr>
            <w:tcW w:w="1560" w:type="dxa"/>
            <w:tcBorders>
              <w:top w:val="single" w:color="auto" w:sz="4" w:space="0"/>
              <w:left w:val="single" w:color="auto" w:sz="4" w:space="0"/>
              <w:bottom w:val="single" w:color="auto" w:sz="4" w:space="0"/>
              <w:right w:val="single" w:color="auto" w:sz="4" w:space="0"/>
            </w:tcBorders>
            <w:vAlign w:val="center"/>
          </w:tcPr>
          <w:p w14:paraId="1D360751">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评标入围数量和方法</w:t>
            </w:r>
          </w:p>
        </w:tc>
        <w:tc>
          <w:tcPr>
            <w:tcW w:w="5580" w:type="dxa"/>
            <w:tcBorders>
              <w:top w:val="single" w:color="auto" w:sz="4" w:space="0"/>
              <w:left w:val="single" w:color="auto" w:sz="4" w:space="0"/>
              <w:bottom w:val="single" w:color="auto" w:sz="4" w:space="0"/>
              <w:right w:val="single" w:color="auto" w:sz="4" w:space="0"/>
            </w:tcBorders>
            <w:vAlign w:val="center"/>
          </w:tcPr>
          <w:p w14:paraId="4BA0D097">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进入评标入围环节的投标人全部进入后续评标程序。</w:t>
            </w:r>
          </w:p>
        </w:tc>
      </w:tr>
      <w:tr w14:paraId="43B63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41" w:type="dxa"/>
            <w:gridSpan w:val="4"/>
            <w:tcBorders>
              <w:top w:val="single" w:color="auto" w:sz="4" w:space="0"/>
              <w:left w:val="single" w:color="auto" w:sz="4" w:space="0"/>
              <w:bottom w:val="single" w:color="auto" w:sz="4" w:space="0"/>
              <w:right w:val="single" w:color="auto" w:sz="4" w:space="0"/>
            </w:tcBorders>
            <w:vAlign w:val="center"/>
          </w:tcPr>
          <w:p w14:paraId="20F70BCA">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详细评审</w:t>
            </w:r>
          </w:p>
        </w:tc>
      </w:tr>
      <w:tr w14:paraId="61F42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40" w:type="dxa"/>
            <w:tcBorders>
              <w:top w:val="single" w:color="auto" w:sz="4" w:space="0"/>
              <w:left w:val="single" w:color="auto" w:sz="4" w:space="0"/>
              <w:bottom w:val="single" w:color="auto" w:sz="4" w:space="0"/>
              <w:right w:val="single" w:color="auto" w:sz="4" w:space="0"/>
            </w:tcBorders>
            <w:vAlign w:val="center"/>
          </w:tcPr>
          <w:p w14:paraId="2FE75701">
            <w:pPr>
              <w:widowControl/>
              <w:wordWrap w:val="0"/>
              <w:autoSpaceDE w:val="0"/>
              <w:autoSpaceDN w:val="0"/>
              <w:adjustRightInd w:val="0"/>
              <w:snapToGrid w:val="0"/>
              <w:spacing w:line="320" w:lineRule="exact"/>
              <w:ind w:left="129" w:leftChars="10" w:right="21" w:rightChars="10" w:hanging="108"/>
              <w:jc w:val="center"/>
              <w:textAlignment w:val="baseline"/>
              <w:rPr>
                <w:rFonts w:ascii="宋体" w:hAnsi="宋体" w:eastAsia="宋体" w:cs="宋体"/>
                <w:snapToGrid w:val="0"/>
                <w:kern w:val="0"/>
                <w:sz w:val="20"/>
                <w:szCs w:val="21"/>
                <w:lang w:eastAsia="en-US"/>
              </w:rPr>
            </w:pPr>
            <w:r>
              <w:rPr>
                <w:rFonts w:hint="eastAsia" w:ascii="宋体" w:hAnsi="宋体" w:eastAsia="宋体" w:cs="宋体"/>
                <w:b/>
                <w:bCs/>
                <w:snapToGrid w:val="0"/>
                <w:kern w:val="0"/>
                <w:sz w:val="20"/>
                <w:szCs w:val="21"/>
                <w:lang w:eastAsia="en-US"/>
              </w:rPr>
              <w:t>条款号</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32553E99">
            <w:pPr>
              <w:widowControl/>
              <w:wordWrap w:val="0"/>
              <w:autoSpaceDE w:val="0"/>
              <w:autoSpaceDN w:val="0"/>
              <w:adjustRightInd w:val="0"/>
              <w:snapToGrid w:val="0"/>
              <w:spacing w:line="320" w:lineRule="exact"/>
              <w:ind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b/>
                <w:bCs/>
                <w:snapToGrid w:val="0"/>
                <w:kern w:val="0"/>
                <w:sz w:val="20"/>
                <w:szCs w:val="21"/>
                <w:lang w:eastAsia="en-US"/>
              </w:rPr>
              <w:t>评分因素</w:t>
            </w:r>
          </w:p>
        </w:tc>
        <w:tc>
          <w:tcPr>
            <w:tcW w:w="5580" w:type="dxa"/>
            <w:tcBorders>
              <w:top w:val="single" w:color="auto" w:sz="4" w:space="0"/>
              <w:left w:val="single" w:color="auto" w:sz="4" w:space="0"/>
              <w:bottom w:val="single" w:color="auto" w:sz="4" w:space="0"/>
              <w:right w:val="single" w:color="auto" w:sz="4" w:space="0"/>
            </w:tcBorders>
            <w:vAlign w:val="center"/>
          </w:tcPr>
          <w:p w14:paraId="7C4E4952">
            <w:pPr>
              <w:widowControl/>
              <w:wordWrap w:val="0"/>
              <w:autoSpaceDE w:val="0"/>
              <w:autoSpaceDN w:val="0"/>
              <w:adjustRightInd w:val="0"/>
              <w:snapToGrid w:val="0"/>
              <w:spacing w:line="320" w:lineRule="exact"/>
              <w:ind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b/>
                <w:bCs/>
                <w:snapToGrid w:val="0"/>
                <w:kern w:val="0"/>
                <w:sz w:val="20"/>
                <w:szCs w:val="21"/>
                <w:lang w:eastAsia="en-US"/>
              </w:rPr>
              <w:t>评分标准</w:t>
            </w:r>
          </w:p>
        </w:tc>
      </w:tr>
      <w:tr w14:paraId="02FF4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40" w:type="dxa"/>
            <w:tcBorders>
              <w:top w:val="single" w:color="auto" w:sz="4" w:space="0"/>
              <w:left w:val="single" w:color="auto" w:sz="4" w:space="0"/>
              <w:bottom w:val="single" w:color="auto" w:sz="4" w:space="0"/>
              <w:right w:val="single" w:color="auto" w:sz="4" w:space="0"/>
            </w:tcBorders>
          </w:tcPr>
          <w:p w14:paraId="68A0BDC8">
            <w:pPr>
              <w:widowControl/>
              <w:wordWrap w:val="0"/>
              <w:autoSpaceDE w:val="0"/>
              <w:autoSpaceDN w:val="0"/>
              <w:adjustRightInd w:val="0"/>
              <w:snapToGrid w:val="0"/>
              <w:spacing w:line="320" w:lineRule="exact"/>
              <w:ind w:left="21" w:leftChars="10" w:right="21" w:rightChars="10"/>
              <w:textAlignment w:val="baseline"/>
              <w:rPr>
                <w:rFonts w:ascii="宋体" w:hAnsi="宋体" w:eastAsia="宋体" w:cs="宋体"/>
                <w:snapToGrid w:val="0"/>
                <w:kern w:val="0"/>
                <w:sz w:val="20"/>
                <w:szCs w:val="21"/>
                <w:lang w:eastAsia="en-US"/>
              </w:rPr>
            </w:pPr>
          </w:p>
          <w:p w14:paraId="3890C354">
            <w:pPr>
              <w:widowControl/>
              <w:wordWrap w:val="0"/>
              <w:autoSpaceDE w:val="0"/>
              <w:autoSpaceDN w:val="0"/>
              <w:adjustRightInd w:val="0"/>
              <w:snapToGrid w:val="0"/>
              <w:spacing w:line="320" w:lineRule="exact"/>
              <w:ind w:left="21" w:leftChars="10" w:right="21" w:rightChars="10"/>
              <w:jc w:val="center"/>
              <w:textAlignment w:val="baseline"/>
              <w:rPr>
                <w:rFonts w:ascii="宋体" w:hAnsi="宋体" w:eastAsia="宋体" w:cs="宋体"/>
                <w:snapToGrid w:val="0"/>
                <w:kern w:val="0"/>
                <w:sz w:val="20"/>
                <w:szCs w:val="21"/>
                <w:lang w:eastAsia="en-US"/>
              </w:rPr>
            </w:pPr>
            <w:r>
              <w:rPr>
                <w:rFonts w:hint="eastAsia" w:ascii="宋体" w:hAnsi="宋体" w:eastAsia="宋体" w:cs="宋体"/>
                <w:snapToGrid w:val="0"/>
                <w:kern w:val="0"/>
                <w:sz w:val="20"/>
                <w:szCs w:val="21"/>
                <w:lang w:eastAsia="en-US"/>
              </w:rPr>
              <w:t>2.3</w:t>
            </w:r>
            <w:r>
              <w:rPr>
                <w:rFonts w:ascii="宋体" w:hAnsi="宋体" w:eastAsia="宋体" w:cs="宋体"/>
                <w:snapToGrid w:val="0"/>
                <w:kern w:val="0"/>
                <w:sz w:val="20"/>
                <w:szCs w:val="21"/>
                <w:lang w:eastAsia="en-US"/>
              </w:rPr>
              <w:t>.1</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74986D19">
            <w:pPr>
              <w:widowControl/>
              <w:kinsoku w:val="0"/>
              <w:autoSpaceDE w:val="0"/>
              <w:autoSpaceDN w:val="0"/>
              <w:adjustRightInd w:val="0"/>
              <w:snapToGrid w:val="0"/>
              <w:spacing w:line="320" w:lineRule="exact"/>
              <w:jc w:val="center"/>
              <w:textAlignment w:val="center"/>
              <w:rPr>
                <w:rFonts w:ascii="宋体" w:hAnsi="宋体" w:eastAsia="宋体" w:cs="Cambria"/>
                <w:snapToGrid w:val="0"/>
                <w:kern w:val="0"/>
                <w:sz w:val="20"/>
                <w:szCs w:val="21"/>
                <w:lang w:eastAsia="en-US"/>
              </w:rPr>
            </w:pPr>
            <w:r>
              <w:rPr>
                <w:rFonts w:hint="eastAsia" w:ascii="宋体" w:hAnsi="宋体" w:eastAsia="宋体" w:cs="宋体"/>
                <w:b/>
                <w:snapToGrid w:val="0"/>
                <w:kern w:val="0"/>
                <w:sz w:val="20"/>
                <w:szCs w:val="21"/>
                <w:lang w:eastAsia="en-US"/>
              </w:rPr>
              <w:t>评标价</w:t>
            </w:r>
          </w:p>
        </w:tc>
        <w:tc>
          <w:tcPr>
            <w:tcW w:w="5580" w:type="dxa"/>
            <w:tcBorders>
              <w:top w:val="single" w:color="auto" w:sz="4" w:space="0"/>
              <w:left w:val="single" w:color="auto" w:sz="4" w:space="0"/>
              <w:bottom w:val="single" w:color="auto" w:sz="4" w:space="0"/>
              <w:right w:val="single" w:color="auto" w:sz="4" w:space="0"/>
            </w:tcBorders>
            <w:vAlign w:val="center"/>
          </w:tcPr>
          <w:p w14:paraId="7803A37D">
            <w:pPr>
              <w:widowControl/>
              <w:kinsoku w:val="0"/>
              <w:autoSpaceDE w:val="0"/>
              <w:autoSpaceDN w:val="0"/>
              <w:adjustRightInd w:val="0"/>
              <w:snapToGrid w:val="0"/>
              <w:spacing w:line="400" w:lineRule="exact"/>
              <w:jc w:val="left"/>
              <w:textAlignment w:val="baseline"/>
              <w:rPr>
                <w:rFonts w:ascii="宋体" w:hAnsi="宋体" w:eastAsia="宋体" w:cs="宋体"/>
                <w:snapToGrid w:val="0"/>
                <w:kern w:val="0"/>
                <w:sz w:val="20"/>
                <w:szCs w:val="21"/>
              </w:rPr>
            </w:pPr>
            <w:r>
              <w:rPr>
                <w:rFonts w:hint="eastAsia" w:ascii="宋体" w:hAnsi="宋体" w:eastAsia="宋体" w:cs="宋体"/>
                <w:b/>
                <w:snapToGrid w:val="0"/>
                <w:kern w:val="0"/>
                <w:sz w:val="20"/>
                <w:szCs w:val="21"/>
                <w:lang w:eastAsia="en-US"/>
              </w:rPr>
              <w:sym w:font="Wingdings 2" w:char="F052"/>
            </w:r>
            <w:r>
              <w:rPr>
                <w:rFonts w:hint="eastAsia" w:ascii="宋体" w:hAnsi="宋体" w:eastAsia="宋体" w:cs="宋体"/>
                <w:snapToGrid w:val="0"/>
                <w:kern w:val="0"/>
                <w:sz w:val="20"/>
                <w:szCs w:val="21"/>
              </w:rPr>
              <w:t>以投标报价为评审因素</w:t>
            </w:r>
          </w:p>
          <w:p w14:paraId="65B6CAF1">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Cambria"/>
                <w:snapToGrid w:val="0"/>
                <w:kern w:val="0"/>
                <w:sz w:val="20"/>
                <w:szCs w:val="21"/>
              </w:rPr>
            </w:pPr>
            <w:r>
              <w:rPr>
                <w:rFonts w:hint="eastAsia" w:ascii="宋体" w:hAnsi="宋体" w:eastAsia="宋体" w:cs="宋体"/>
                <w:snapToGrid w:val="0"/>
                <w:kern w:val="0"/>
                <w:sz w:val="20"/>
                <w:szCs w:val="21"/>
              </w:rPr>
              <w:t xml:space="preserve">  评标价=投标报价。</w:t>
            </w:r>
          </w:p>
        </w:tc>
      </w:tr>
      <w:tr w14:paraId="06479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40" w:type="dxa"/>
            <w:tcBorders>
              <w:top w:val="single" w:color="auto" w:sz="4" w:space="0"/>
              <w:left w:val="single" w:color="auto" w:sz="4" w:space="0"/>
              <w:bottom w:val="single" w:color="auto" w:sz="4" w:space="0"/>
              <w:right w:val="single" w:color="auto" w:sz="4" w:space="0"/>
            </w:tcBorders>
            <w:vAlign w:val="center"/>
          </w:tcPr>
          <w:p w14:paraId="0C7ECCA2">
            <w:pPr>
              <w:widowControl/>
              <w:kinsoku w:val="0"/>
              <w:autoSpaceDE w:val="0"/>
              <w:autoSpaceDN w:val="0"/>
              <w:adjustRightInd w:val="0"/>
              <w:snapToGrid w:val="0"/>
              <w:spacing w:line="440" w:lineRule="exact"/>
              <w:jc w:val="center"/>
              <w:textAlignment w:val="center"/>
              <w:rPr>
                <w:rFonts w:ascii="宋体" w:hAnsi="宋体" w:eastAsia="宋体" w:cs="Cambria"/>
                <w:snapToGrid w:val="0"/>
                <w:kern w:val="0"/>
                <w:sz w:val="20"/>
                <w:szCs w:val="21"/>
                <w:lang w:eastAsia="en-US"/>
              </w:rPr>
            </w:pPr>
            <w:r>
              <w:rPr>
                <w:rFonts w:hint="eastAsia" w:ascii="宋体" w:hAnsi="宋体" w:eastAsia="宋体" w:cs="宋体"/>
                <w:snapToGrid w:val="0"/>
                <w:kern w:val="0"/>
                <w:sz w:val="20"/>
                <w:szCs w:val="21"/>
                <w:lang w:eastAsia="en-US"/>
              </w:rPr>
              <w:t>2.3.2</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09ECF184">
            <w:pPr>
              <w:widowControl/>
              <w:kinsoku w:val="0"/>
              <w:autoSpaceDE w:val="0"/>
              <w:autoSpaceDN w:val="0"/>
              <w:adjustRightInd w:val="0"/>
              <w:snapToGrid w:val="0"/>
              <w:spacing w:line="320" w:lineRule="exact"/>
              <w:jc w:val="center"/>
              <w:textAlignment w:val="center"/>
              <w:rPr>
                <w:rFonts w:ascii="宋体" w:hAnsi="宋体" w:eastAsia="宋体" w:cs="宋体"/>
                <w:b/>
                <w:snapToGrid w:val="0"/>
                <w:kern w:val="0"/>
                <w:sz w:val="20"/>
                <w:szCs w:val="21"/>
                <w:lang w:eastAsia="en-US"/>
              </w:rPr>
            </w:pPr>
            <w:r>
              <w:rPr>
                <w:rFonts w:hint="eastAsia" w:ascii="宋体" w:hAnsi="宋体" w:eastAsia="宋体" w:cs="宋体"/>
                <w:b/>
                <w:snapToGrid w:val="0"/>
                <w:kern w:val="0"/>
                <w:sz w:val="20"/>
                <w:szCs w:val="21"/>
                <w:lang w:eastAsia="en-US"/>
              </w:rPr>
              <w:t>施工组织设计</w:t>
            </w:r>
          </w:p>
        </w:tc>
        <w:tc>
          <w:tcPr>
            <w:tcW w:w="5580" w:type="dxa"/>
            <w:tcBorders>
              <w:top w:val="single" w:color="auto" w:sz="4" w:space="0"/>
              <w:left w:val="single" w:color="auto" w:sz="4" w:space="0"/>
              <w:bottom w:val="single" w:color="auto" w:sz="4" w:space="0"/>
              <w:right w:val="single" w:color="auto" w:sz="4" w:space="0"/>
            </w:tcBorders>
            <w:vAlign w:val="center"/>
          </w:tcPr>
          <w:p w14:paraId="1736D905">
            <w:pPr>
              <w:widowControl/>
              <w:kinsoku w:val="0"/>
              <w:autoSpaceDE w:val="0"/>
              <w:autoSpaceDN w:val="0"/>
              <w:adjustRightInd w:val="0"/>
              <w:snapToGrid w:val="0"/>
              <w:jc w:val="left"/>
              <w:textAlignment w:val="baseline"/>
              <w:rPr>
                <w:rFonts w:ascii="宋体" w:hAnsi="宋体" w:eastAsia="宋体" w:cs="宋体"/>
                <w:snapToGrid w:val="0"/>
                <w:kern w:val="0"/>
                <w:sz w:val="20"/>
                <w:szCs w:val="21"/>
                <w:lang w:eastAsia="en-US"/>
              </w:rPr>
            </w:pPr>
            <w:r>
              <w:rPr>
                <w:rFonts w:hint="eastAsia" w:ascii="宋体" w:hAnsi="宋体" w:eastAsia="宋体" w:cs="宋体"/>
                <w:b/>
                <w:snapToGrid w:val="0"/>
                <w:kern w:val="0"/>
                <w:sz w:val="20"/>
                <w:szCs w:val="21"/>
                <w:lang w:eastAsia="en-US"/>
              </w:rPr>
              <w:sym w:font="Wingdings 2" w:char="F052"/>
            </w:r>
            <w:r>
              <w:rPr>
                <w:rFonts w:hint="eastAsia" w:ascii="宋体" w:hAnsi="宋体" w:eastAsia="宋体" w:cs="宋体"/>
                <w:b/>
                <w:snapToGrid w:val="0"/>
                <w:kern w:val="0"/>
                <w:sz w:val="20"/>
                <w:szCs w:val="21"/>
                <w:lang w:eastAsia="en-US"/>
              </w:rPr>
              <w:t xml:space="preserve"> </w:t>
            </w:r>
            <w:r>
              <w:rPr>
                <w:rFonts w:hint="eastAsia" w:ascii="宋体" w:hAnsi="宋体" w:eastAsia="宋体" w:cs="宋体"/>
                <w:snapToGrid w:val="0"/>
                <w:kern w:val="0"/>
                <w:sz w:val="20"/>
                <w:szCs w:val="21"/>
                <w:lang w:eastAsia="en-US"/>
              </w:rPr>
              <w:t>采用：</w:t>
            </w:r>
            <w:r>
              <w:rPr>
                <w:rFonts w:hint="eastAsia" w:ascii="宋体" w:hAnsi="宋体" w:eastAsia="宋体" w:cs="宋体"/>
                <w:snapToGrid w:val="0"/>
                <w:kern w:val="0"/>
                <w:sz w:val="20"/>
                <w:szCs w:val="21"/>
                <w:u w:val="single"/>
                <w:lang w:eastAsia="en-US"/>
              </w:rPr>
              <w:t xml:space="preserve"> 明标   </w:t>
            </w:r>
          </w:p>
          <w:p w14:paraId="1BD08F87">
            <w:pPr>
              <w:widowControl/>
              <w:kinsoku w:val="0"/>
              <w:autoSpaceDE w:val="0"/>
              <w:autoSpaceDN w:val="0"/>
              <w:adjustRightInd w:val="0"/>
              <w:snapToGrid w:val="0"/>
              <w:spacing w:line="400" w:lineRule="exact"/>
              <w:jc w:val="left"/>
              <w:textAlignment w:val="baseline"/>
              <w:rPr>
                <w:rFonts w:ascii="宋体" w:hAnsi="宋体" w:eastAsia="宋体" w:cs="宋体"/>
                <w:b/>
                <w:snapToGrid w:val="0"/>
                <w:kern w:val="0"/>
                <w:sz w:val="20"/>
                <w:szCs w:val="21"/>
                <w:lang w:eastAsia="en-US"/>
              </w:rPr>
            </w:pPr>
            <w:r>
              <w:rPr>
                <w:rFonts w:hint="eastAsia" w:ascii="宋体" w:hAnsi="宋体" w:eastAsia="宋体" w:cs="宋体"/>
                <w:b/>
                <w:snapToGrid w:val="0"/>
                <w:kern w:val="0"/>
                <w:sz w:val="20"/>
                <w:szCs w:val="21"/>
                <w:lang w:eastAsia="en-US"/>
              </w:rPr>
              <w:t xml:space="preserve">□ </w:t>
            </w:r>
            <w:r>
              <w:rPr>
                <w:rFonts w:hint="eastAsia" w:ascii="宋体" w:hAnsi="宋体" w:eastAsia="宋体" w:cs="宋体"/>
                <w:snapToGrid w:val="0"/>
                <w:kern w:val="0"/>
                <w:sz w:val="20"/>
                <w:szCs w:val="21"/>
                <w:lang w:eastAsia="en-US"/>
              </w:rPr>
              <w:t>不采用 </w:t>
            </w:r>
          </w:p>
        </w:tc>
      </w:tr>
      <w:tr w14:paraId="789FA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40" w:type="dxa"/>
            <w:tcBorders>
              <w:top w:val="single" w:color="auto" w:sz="4" w:space="0"/>
              <w:left w:val="single" w:color="auto" w:sz="4" w:space="0"/>
              <w:bottom w:val="single" w:color="auto" w:sz="4" w:space="0"/>
              <w:right w:val="single" w:color="auto" w:sz="4" w:space="0"/>
            </w:tcBorders>
            <w:vAlign w:val="center"/>
          </w:tcPr>
          <w:p w14:paraId="29BDBABC">
            <w:pPr>
              <w:widowControl/>
              <w:kinsoku w:val="0"/>
              <w:autoSpaceDE w:val="0"/>
              <w:autoSpaceDN w:val="0"/>
              <w:adjustRightInd w:val="0"/>
              <w:snapToGrid w:val="0"/>
              <w:spacing w:line="440" w:lineRule="exact"/>
              <w:jc w:val="center"/>
              <w:textAlignment w:val="center"/>
              <w:rPr>
                <w:rFonts w:ascii="宋体" w:hAnsi="宋体" w:eastAsia="宋体" w:cs="宋体"/>
                <w:snapToGrid w:val="0"/>
                <w:kern w:val="0"/>
                <w:sz w:val="20"/>
                <w:szCs w:val="21"/>
                <w:lang w:eastAsia="en-US"/>
              </w:rPr>
            </w:pPr>
            <w:r>
              <w:rPr>
                <w:rFonts w:hint="eastAsia" w:ascii="宋体" w:hAnsi="宋体" w:eastAsia="宋体" w:cs="宋体"/>
                <w:b/>
                <w:snapToGrid w:val="0"/>
                <w:kern w:val="0"/>
                <w:sz w:val="20"/>
                <w:szCs w:val="21"/>
                <w:lang w:eastAsia="en-US"/>
              </w:rPr>
              <w:t>条款号</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2330421A">
            <w:pPr>
              <w:widowControl/>
              <w:kinsoku w:val="0"/>
              <w:autoSpaceDE w:val="0"/>
              <w:autoSpaceDN w:val="0"/>
              <w:adjustRightInd w:val="0"/>
              <w:snapToGrid w:val="0"/>
              <w:spacing w:line="320" w:lineRule="exact"/>
              <w:jc w:val="center"/>
              <w:textAlignment w:val="center"/>
              <w:rPr>
                <w:rFonts w:ascii="宋体" w:hAnsi="宋体" w:eastAsia="宋体" w:cs="宋体"/>
                <w:b/>
                <w:snapToGrid w:val="0"/>
                <w:kern w:val="0"/>
                <w:sz w:val="20"/>
                <w:szCs w:val="21"/>
                <w:lang w:eastAsia="en-US"/>
              </w:rPr>
            </w:pPr>
            <w:r>
              <w:rPr>
                <w:rFonts w:hint="eastAsia" w:ascii="宋体" w:hAnsi="宋体" w:eastAsia="宋体" w:cs="宋体"/>
                <w:b/>
                <w:snapToGrid w:val="0"/>
                <w:kern w:val="0"/>
                <w:sz w:val="20"/>
                <w:szCs w:val="21"/>
                <w:lang w:eastAsia="en-US"/>
              </w:rPr>
              <w:t>量化因素</w:t>
            </w:r>
          </w:p>
        </w:tc>
        <w:tc>
          <w:tcPr>
            <w:tcW w:w="5580" w:type="dxa"/>
            <w:tcBorders>
              <w:top w:val="single" w:color="auto" w:sz="4" w:space="0"/>
              <w:left w:val="single" w:color="auto" w:sz="4" w:space="0"/>
              <w:bottom w:val="single" w:color="auto" w:sz="4" w:space="0"/>
              <w:right w:val="single" w:color="auto" w:sz="4" w:space="0"/>
            </w:tcBorders>
            <w:vAlign w:val="center"/>
          </w:tcPr>
          <w:p w14:paraId="2348C773">
            <w:pPr>
              <w:widowControl/>
              <w:kinsoku w:val="0"/>
              <w:autoSpaceDE w:val="0"/>
              <w:autoSpaceDN w:val="0"/>
              <w:adjustRightInd w:val="0"/>
              <w:snapToGrid w:val="0"/>
              <w:jc w:val="center"/>
              <w:textAlignment w:val="baseline"/>
              <w:rPr>
                <w:rFonts w:ascii="宋体" w:hAnsi="宋体" w:eastAsia="宋体" w:cs="宋体"/>
                <w:b/>
                <w:snapToGrid w:val="0"/>
                <w:kern w:val="0"/>
                <w:sz w:val="20"/>
                <w:szCs w:val="21"/>
                <w:lang w:eastAsia="en-US"/>
              </w:rPr>
            </w:pPr>
            <w:r>
              <w:rPr>
                <w:rFonts w:hint="eastAsia" w:ascii="宋体" w:hAnsi="宋体" w:eastAsia="宋体" w:cs="宋体"/>
                <w:b/>
                <w:snapToGrid w:val="0"/>
                <w:kern w:val="0"/>
                <w:sz w:val="20"/>
                <w:szCs w:val="21"/>
                <w:lang w:eastAsia="en-US"/>
              </w:rPr>
              <w:t>量化标准</w:t>
            </w:r>
          </w:p>
        </w:tc>
      </w:tr>
      <w:tr w14:paraId="44A6A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40" w:type="dxa"/>
            <w:vMerge w:val="restart"/>
            <w:tcBorders>
              <w:top w:val="single" w:color="auto" w:sz="4" w:space="0"/>
              <w:left w:val="single" w:color="auto" w:sz="4" w:space="0"/>
              <w:right w:val="single" w:color="auto" w:sz="4" w:space="0"/>
            </w:tcBorders>
            <w:vAlign w:val="center"/>
          </w:tcPr>
          <w:p w14:paraId="29C6E14E">
            <w:pPr>
              <w:widowControl/>
              <w:kinsoku w:val="0"/>
              <w:autoSpaceDE w:val="0"/>
              <w:autoSpaceDN w:val="0"/>
              <w:adjustRightInd w:val="0"/>
              <w:snapToGrid w:val="0"/>
              <w:spacing w:line="440" w:lineRule="exact"/>
              <w:jc w:val="center"/>
              <w:textAlignment w:val="center"/>
              <w:rPr>
                <w:rFonts w:ascii="宋体" w:hAnsi="宋体" w:eastAsia="宋体" w:cs="宋体"/>
                <w:snapToGrid w:val="0"/>
                <w:kern w:val="0"/>
                <w:sz w:val="20"/>
                <w:szCs w:val="21"/>
              </w:rPr>
            </w:pPr>
            <w:r>
              <w:rPr>
                <w:rFonts w:hint="eastAsia" w:ascii="宋体" w:hAnsi="宋体" w:eastAsia="宋体" w:cs="宋体"/>
                <w:snapToGrid w:val="0"/>
                <w:kern w:val="0"/>
                <w:sz w:val="20"/>
                <w:szCs w:val="21"/>
              </w:rPr>
              <w:t>2</w:t>
            </w:r>
            <w:r>
              <w:rPr>
                <w:rFonts w:ascii="宋体" w:hAnsi="宋体" w:eastAsia="宋体" w:cs="宋体"/>
                <w:snapToGrid w:val="0"/>
                <w:kern w:val="0"/>
                <w:sz w:val="20"/>
                <w:szCs w:val="21"/>
              </w:rPr>
              <w:t>.3.3</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2C0EB86A">
            <w:pPr>
              <w:widowControl/>
              <w:kinsoku w:val="0"/>
              <w:autoSpaceDE w:val="0"/>
              <w:autoSpaceDN w:val="0"/>
              <w:adjustRightInd w:val="0"/>
              <w:snapToGrid w:val="0"/>
              <w:spacing w:line="320" w:lineRule="exact"/>
              <w:jc w:val="center"/>
              <w:textAlignment w:val="center"/>
              <w:rPr>
                <w:rFonts w:ascii="宋体" w:hAnsi="宋体" w:eastAsia="宋体" w:cs="宋体"/>
                <w:b/>
                <w:snapToGrid w:val="0"/>
                <w:kern w:val="0"/>
                <w:sz w:val="20"/>
                <w:szCs w:val="21"/>
                <w:lang w:eastAsia="en-US"/>
              </w:rPr>
            </w:pPr>
            <w:r>
              <w:rPr>
                <w:rFonts w:hint="eastAsia" w:ascii="宋体" w:hAnsi="宋体" w:eastAsia="宋体" w:cs="宋体"/>
                <w:snapToGrid w:val="0"/>
                <w:kern w:val="0"/>
                <w:sz w:val="20"/>
                <w:szCs w:val="21"/>
                <w:lang w:eastAsia="en-US"/>
              </w:rPr>
              <w:t>投标报价</w:t>
            </w:r>
          </w:p>
        </w:tc>
        <w:tc>
          <w:tcPr>
            <w:tcW w:w="5580" w:type="dxa"/>
            <w:tcBorders>
              <w:top w:val="single" w:color="auto" w:sz="4" w:space="0"/>
              <w:left w:val="single" w:color="auto" w:sz="4" w:space="0"/>
              <w:bottom w:val="single" w:color="auto" w:sz="4" w:space="0"/>
              <w:right w:val="single" w:color="auto" w:sz="4" w:space="0"/>
            </w:tcBorders>
            <w:vAlign w:val="center"/>
          </w:tcPr>
          <w:p w14:paraId="050DD490">
            <w:pPr>
              <w:widowControl/>
              <w:kinsoku w:val="0"/>
              <w:autoSpaceDE w:val="0"/>
              <w:autoSpaceDN w:val="0"/>
              <w:adjustRightInd w:val="0"/>
              <w:snapToGrid w:val="0"/>
              <w:jc w:val="left"/>
              <w:textAlignment w:val="baseline"/>
              <w:rPr>
                <w:rFonts w:ascii="宋体" w:hAnsi="宋体" w:eastAsia="宋体" w:cs="宋体"/>
                <w:b/>
                <w:snapToGrid w:val="0"/>
                <w:kern w:val="0"/>
                <w:sz w:val="20"/>
                <w:szCs w:val="21"/>
              </w:rPr>
            </w:pPr>
            <w:r>
              <w:rPr>
                <w:rFonts w:hint="eastAsia" w:ascii="宋体" w:hAnsi="宋体" w:eastAsia="宋体" w:cs="宋体"/>
                <w:b/>
                <w:snapToGrid w:val="0"/>
                <w:kern w:val="0"/>
                <w:sz w:val="20"/>
                <w:szCs w:val="21"/>
              </w:rPr>
              <w:t>本次评标采用经评审的最低投标价法，通过初步评审、施工组织设计合格的投标人中，有效评标价最低的投标报价为第一中标候选人。</w:t>
            </w:r>
          </w:p>
        </w:tc>
      </w:tr>
      <w:tr w14:paraId="0C6B9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40" w:type="dxa"/>
            <w:vMerge w:val="continue"/>
            <w:tcBorders>
              <w:left w:val="single" w:color="auto" w:sz="4" w:space="0"/>
              <w:bottom w:val="single" w:color="auto" w:sz="4" w:space="0"/>
              <w:right w:val="single" w:color="auto" w:sz="4" w:space="0"/>
            </w:tcBorders>
            <w:vAlign w:val="center"/>
          </w:tcPr>
          <w:p w14:paraId="346263C2">
            <w:pPr>
              <w:widowControl/>
              <w:kinsoku w:val="0"/>
              <w:autoSpaceDE w:val="0"/>
              <w:autoSpaceDN w:val="0"/>
              <w:adjustRightInd w:val="0"/>
              <w:snapToGrid w:val="0"/>
              <w:spacing w:line="440" w:lineRule="exact"/>
              <w:jc w:val="center"/>
              <w:textAlignment w:val="center"/>
              <w:rPr>
                <w:rFonts w:ascii="宋体" w:hAnsi="宋体" w:eastAsia="宋体" w:cs="宋体"/>
                <w:b/>
                <w:snapToGrid w:val="0"/>
                <w:kern w:val="0"/>
                <w:sz w:val="20"/>
                <w:szCs w:val="21"/>
              </w:rPr>
            </w:pP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234410AD">
            <w:pPr>
              <w:widowControl/>
              <w:kinsoku w:val="0"/>
              <w:autoSpaceDE w:val="0"/>
              <w:autoSpaceDN w:val="0"/>
              <w:adjustRightInd w:val="0"/>
              <w:snapToGrid w:val="0"/>
              <w:spacing w:line="320" w:lineRule="exact"/>
              <w:jc w:val="center"/>
              <w:textAlignment w:val="center"/>
              <w:rPr>
                <w:rFonts w:ascii="宋体" w:hAnsi="宋体" w:eastAsia="宋体" w:cs="宋体"/>
                <w:b/>
                <w:snapToGrid w:val="0"/>
                <w:kern w:val="0"/>
                <w:sz w:val="20"/>
                <w:szCs w:val="21"/>
                <w:lang w:eastAsia="en-US"/>
              </w:rPr>
            </w:pPr>
            <w:r>
              <w:rPr>
                <w:rFonts w:hint="eastAsia" w:ascii="宋体" w:hAnsi="宋体" w:eastAsia="宋体" w:cs="宋体"/>
                <w:snapToGrid w:val="0"/>
                <w:kern w:val="0"/>
                <w:sz w:val="20"/>
                <w:szCs w:val="21"/>
                <w:lang w:eastAsia="en-US"/>
              </w:rPr>
              <w:t>施工组织设计</w:t>
            </w:r>
          </w:p>
        </w:tc>
        <w:tc>
          <w:tcPr>
            <w:tcW w:w="5580" w:type="dxa"/>
            <w:tcBorders>
              <w:top w:val="single" w:color="auto" w:sz="4" w:space="0"/>
              <w:left w:val="single" w:color="auto" w:sz="4" w:space="0"/>
              <w:bottom w:val="single" w:color="auto" w:sz="4" w:space="0"/>
              <w:right w:val="single" w:color="auto" w:sz="4" w:space="0"/>
            </w:tcBorders>
            <w:vAlign w:val="center"/>
          </w:tcPr>
          <w:p w14:paraId="018C3CC0">
            <w:pPr>
              <w:spacing w:line="360" w:lineRule="exact"/>
              <w:rPr>
                <w:rFonts w:ascii="宋体" w:hAnsi="宋体" w:eastAsia="宋体" w:cs="宋体"/>
                <w:kern w:val="0"/>
                <w:sz w:val="20"/>
                <w:szCs w:val="21"/>
                <w:u w:val="single"/>
              </w:rPr>
            </w:pPr>
            <w:r>
              <w:rPr>
                <w:rFonts w:hint="eastAsia" w:ascii="宋体" w:hAnsi="宋体" w:eastAsia="宋体" w:cs="宋体"/>
                <w:kern w:val="0"/>
                <w:sz w:val="20"/>
                <w:szCs w:val="21"/>
                <w:u w:val="single"/>
              </w:rPr>
              <w:t>施工组织设计评审要素：</w:t>
            </w:r>
          </w:p>
          <w:p w14:paraId="4120E315">
            <w:pPr>
              <w:spacing w:line="360" w:lineRule="exact"/>
              <w:rPr>
                <w:rFonts w:ascii="宋体" w:hAnsi="宋体" w:eastAsia="宋体" w:cs="宋体"/>
                <w:kern w:val="0"/>
                <w:sz w:val="20"/>
                <w:szCs w:val="21"/>
                <w:u w:val="single"/>
              </w:rPr>
            </w:pPr>
            <w:r>
              <w:rPr>
                <w:rFonts w:hint="eastAsia" w:ascii="宋体" w:hAnsi="宋体" w:eastAsia="宋体" w:cs="宋体"/>
                <w:kern w:val="0"/>
                <w:sz w:val="20"/>
                <w:szCs w:val="21"/>
                <w:u w:val="single"/>
              </w:rPr>
              <w:t>1、施工期防汛方案：防汛组织机构、责任制度及应急预案；现场排水、防护等防汛措施；气象水情监测、预警响应机制等内容进行评审。</w:t>
            </w:r>
          </w:p>
          <w:p w14:paraId="131DEE3F">
            <w:pPr>
              <w:spacing w:line="360" w:lineRule="exact"/>
              <w:rPr>
                <w:rFonts w:ascii="宋体" w:hAnsi="宋体" w:eastAsia="宋体" w:cs="宋体"/>
                <w:kern w:val="0"/>
                <w:sz w:val="20"/>
                <w:szCs w:val="21"/>
                <w:u w:val="single"/>
              </w:rPr>
            </w:pPr>
            <w:r>
              <w:rPr>
                <w:rFonts w:hint="eastAsia" w:ascii="宋体" w:hAnsi="宋体" w:eastAsia="宋体" w:cs="宋体"/>
                <w:kern w:val="0"/>
                <w:sz w:val="20"/>
                <w:szCs w:val="21"/>
                <w:u w:val="single"/>
              </w:rPr>
              <w:t>2、本工程施工难点及对策措施：对本工程具体情况熟悉，施工难点把握准确，相应对策措施、技术路线正确可行。</w:t>
            </w:r>
          </w:p>
          <w:p w14:paraId="1A006977">
            <w:pPr>
              <w:spacing w:line="360" w:lineRule="exact"/>
              <w:rPr>
                <w:rFonts w:ascii="宋体" w:hAnsi="宋体" w:eastAsia="宋体" w:cs="宋体"/>
                <w:kern w:val="0"/>
                <w:sz w:val="20"/>
                <w:szCs w:val="21"/>
                <w:u w:val="single"/>
              </w:rPr>
            </w:pPr>
            <w:r>
              <w:rPr>
                <w:rFonts w:hint="eastAsia" w:ascii="宋体" w:hAnsi="宋体" w:eastAsia="宋体" w:cs="宋体"/>
                <w:kern w:val="0"/>
                <w:sz w:val="20"/>
                <w:szCs w:val="21"/>
                <w:u w:val="single"/>
              </w:rPr>
              <w:t>3、质量管理体系与措施：质量管理体系、制度、职责明确，质量保证措施合理可行，质量检测计划满足规范和设计要求、质量通病防治、关键工序质量控制方案等内容进行评审。</w:t>
            </w:r>
          </w:p>
          <w:p w14:paraId="66064D95">
            <w:pPr>
              <w:spacing w:line="360" w:lineRule="exact"/>
              <w:rPr>
                <w:rFonts w:ascii="宋体" w:hAnsi="宋体" w:eastAsia="宋体" w:cs="宋体"/>
                <w:kern w:val="0"/>
                <w:sz w:val="20"/>
                <w:szCs w:val="21"/>
                <w:u w:val="single"/>
              </w:rPr>
            </w:pPr>
            <w:r>
              <w:rPr>
                <w:rFonts w:hint="eastAsia" w:ascii="宋体" w:hAnsi="宋体" w:eastAsia="宋体" w:cs="宋体"/>
                <w:kern w:val="0"/>
                <w:sz w:val="20"/>
                <w:szCs w:val="21"/>
                <w:u w:val="single"/>
              </w:rPr>
              <w:t>4、安全管理、文明施工、环境保护：安全生产管理体系、安全生产保证措施、安全生产制度及岗位职责、安全生产投入、安全生产（危大工程）专项方案、文明施工（防扬尘、防扬撒）、环境保护、建筑垃圾分类处置方案等内容进行评审。</w:t>
            </w:r>
          </w:p>
          <w:p w14:paraId="3AB955D1">
            <w:pPr>
              <w:spacing w:line="360" w:lineRule="exact"/>
              <w:rPr>
                <w:rFonts w:ascii="宋体" w:hAnsi="宋体" w:eastAsia="宋体" w:cs="宋体"/>
                <w:kern w:val="0"/>
                <w:sz w:val="20"/>
                <w:szCs w:val="21"/>
                <w:u w:val="single"/>
              </w:rPr>
            </w:pPr>
            <w:r>
              <w:rPr>
                <w:rFonts w:hint="eastAsia" w:ascii="宋体" w:hAnsi="宋体" w:eastAsia="宋体" w:cs="宋体"/>
                <w:kern w:val="0"/>
                <w:sz w:val="20"/>
                <w:szCs w:val="21"/>
                <w:u w:val="single"/>
              </w:rPr>
              <w:t>5、施工进度计划和保证措施：影响进度的关键因素分析准确、关键线路保证措施合理可行等内容进行评审。</w:t>
            </w:r>
          </w:p>
          <w:p w14:paraId="043E9580">
            <w:pPr>
              <w:spacing w:line="360" w:lineRule="exact"/>
              <w:rPr>
                <w:rFonts w:ascii="宋体" w:hAnsi="宋体" w:eastAsia="宋体" w:cs="宋体"/>
                <w:kern w:val="0"/>
                <w:sz w:val="20"/>
                <w:szCs w:val="21"/>
                <w:u w:val="single"/>
              </w:rPr>
            </w:pPr>
            <w:r>
              <w:rPr>
                <w:rFonts w:hint="eastAsia" w:ascii="宋体" w:hAnsi="宋体" w:eastAsia="宋体" w:cs="宋体"/>
                <w:kern w:val="0"/>
                <w:sz w:val="20"/>
                <w:szCs w:val="21"/>
                <w:u w:val="single"/>
              </w:rPr>
              <w:t>6、拟派项目负责人陈述：由项目负责人对施工组织设计内容进行陈述，针对其施工组织设计由评委现场提问并拟定答案，由评委现场评定。</w:t>
            </w:r>
          </w:p>
          <w:p w14:paraId="7228815B">
            <w:pPr>
              <w:widowControl/>
              <w:kinsoku w:val="0"/>
              <w:autoSpaceDE w:val="0"/>
              <w:autoSpaceDN w:val="0"/>
              <w:adjustRightInd w:val="0"/>
              <w:snapToGrid w:val="0"/>
              <w:spacing w:line="360" w:lineRule="exact"/>
              <w:jc w:val="left"/>
              <w:textAlignment w:val="baseline"/>
              <w:rPr>
                <w:rFonts w:ascii="宋体" w:hAnsi="宋体" w:eastAsia="宋体" w:cs="宋体"/>
                <w:b/>
                <w:snapToGrid w:val="0"/>
                <w:kern w:val="0"/>
                <w:sz w:val="20"/>
                <w:szCs w:val="21"/>
              </w:rPr>
            </w:pPr>
            <w:r>
              <w:rPr>
                <w:rFonts w:hint="eastAsia" w:ascii="宋体" w:hAnsi="宋体" w:eastAsia="宋体" w:cs="宋体"/>
                <w:kern w:val="0"/>
                <w:sz w:val="20"/>
                <w:szCs w:val="21"/>
              </w:rPr>
              <w:t>对施工组织设计是否满足本项目要求进行定性判断是否合格，综合评定不合格的作无效投标处理。</w:t>
            </w:r>
          </w:p>
        </w:tc>
      </w:tr>
      <w:tr w14:paraId="4C3E6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841" w:type="dxa"/>
            <w:gridSpan w:val="4"/>
            <w:tcBorders>
              <w:left w:val="single" w:color="auto" w:sz="4" w:space="0"/>
              <w:bottom w:val="single" w:color="auto" w:sz="4" w:space="0"/>
              <w:right w:val="single" w:color="auto" w:sz="4" w:space="0"/>
            </w:tcBorders>
            <w:vAlign w:val="center"/>
          </w:tcPr>
          <w:p w14:paraId="6603FD05">
            <w:pPr>
              <w:spacing w:line="360" w:lineRule="exact"/>
              <w:jc w:val="center"/>
              <w:rPr>
                <w:rFonts w:ascii="宋体" w:hAnsi="宋体" w:eastAsia="宋体" w:cs="宋体"/>
                <w:kern w:val="0"/>
                <w:sz w:val="20"/>
                <w:szCs w:val="21"/>
                <w:u w:val="single"/>
              </w:rPr>
            </w:pPr>
            <w:r>
              <w:rPr>
                <w:rFonts w:hint="eastAsia" w:ascii="宋体" w:hAnsi="宋体" w:eastAsia="宋体" w:cs="宋体"/>
                <w:snapToGrid w:val="0"/>
                <w:kern w:val="0"/>
                <w:sz w:val="20"/>
                <w:szCs w:val="21"/>
              </w:rPr>
              <w:t>按照评标价由低至高的次序向招标人推荐1至3名中标候选人，并标明排序。</w:t>
            </w:r>
          </w:p>
        </w:tc>
      </w:tr>
      <w:tr w14:paraId="59F8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841" w:type="dxa"/>
            <w:gridSpan w:val="4"/>
            <w:tcBorders>
              <w:top w:val="single" w:color="auto" w:sz="4" w:space="0"/>
              <w:left w:val="single" w:color="auto" w:sz="4" w:space="0"/>
              <w:bottom w:val="single" w:color="auto" w:sz="4" w:space="0"/>
              <w:right w:val="single" w:color="auto" w:sz="4" w:space="0"/>
            </w:tcBorders>
          </w:tcPr>
          <w:p w14:paraId="2AAC37B1">
            <w:pPr>
              <w:spacing w:line="440" w:lineRule="exact"/>
              <w:textAlignment w:val="center"/>
              <w:rPr>
                <w:rFonts w:ascii="宋体" w:hAnsi="宋体" w:eastAsia="宋体" w:cs="宋体"/>
                <w:kern w:val="0"/>
                <w:sz w:val="20"/>
                <w:szCs w:val="21"/>
              </w:rPr>
            </w:pPr>
            <w:r>
              <w:rPr>
                <w:rFonts w:ascii="宋体" w:hAnsi="宋体" w:eastAsia="宋体" w:cs="宋体"/>
                <w:kern w:val="0"/>
                <w:sz w:val="20"/>
                <w:szCs w:val="21"/>
              </w:rPr>
              <w:t>1</w:t>
            </w:r>
            <w:r>
              <w:rPr>
                <w:rFonts w:hint="eastAsia" w:ascii="宋体" w:hAnsi="宋体" w:eastAsia="宋体" w:cs="宋体"/>
                <w:kern w:val="0"/>
                <w:sz w:val="20"/>
                <w:szCs w:val="21"/>
              </w:rPr>
              <w:t>、拟派项目负责人在2026年5月</w:t>
            </w:r>
            <w:r>
              <w:rPr>
                <w:rFonts w:ascii="宋体" w:hAnsi="宋体" w:eastAsia="宋体" w:cs="宋体"/>
                <w:kern w:val="0"/>
                <w:sz w:val="20"/>
                <w:szCs w:val="21"/>
              </w:rPr>
              <w:t>1</w:t>
            </w:r>
            <w:r>
              <w:rPr>
                <w:rFonts w:hint="eastAsia" w:ascii="宋体" w:hAnsi="宋体" w:eastAsia="宋体" w:cs="宋体"/>
                <w:kern w:val="0"/>
                <w:sz w:val="20"/>
                <w:szCs w:val="21"/>
                <w:lang w:val="en-US" w:eastAsia="zh-CN"/>
              </w:rPr>
              <w:t>5</w:t>
            </w:r>
            <w:r>
              <w:rPr>
                <w:rFonts w:hint="eastAsia" w:ascii="宋体" w:hAnsi="宋体" w:eastAsia="宋体" w:cs="宋体"/>
                <w:kern w:val="0"/>
                <w:sz w:val="20"/>
                <w:szCs w:val="21"/>
              </w:rPr>
              <w:t>日</w:t>
            </w:r>
            <w:r>
              <w:rPr>
                <w:rFonts w:ascii="宋体" w:hAnsi="宋体" w:eastAsia="宋体" w:cs="宋体"/>
                <w:kern w:val="0"/>
                <w:sz w:val="20"/>
                <w:szCs w:val="21"/>
              </w:rPr>
              <w:t>9</w:t>
            </w:r>
            <w:r>
              <w:rPr>
                <w:rFonts w:hint="eastAsia" w:ascii="宋体" w:hAnsi="宋体" w:eastAsia="宋体" w:cs="宋体"/>
                <w:kern w:val="0"/>
                <w:sz w:val="20"/>
                <w:szCs w:val="21"/>
              </w:rPr>
              <w:t>时</w:t>
            </w:r>
            <w:r>
              <w:rPr>
                <w:rFonts w:ascii="宋体" w:hAnsi="宋体" w:eastAsia="宋体" w:cs="宋体"/>
                <w:kern w:val="0"/>
                <w:sz w:val="20"/>
                <w:szCs w:val="21"/>
              </w:rPr>
              <w:t>3</w:t>
            </w:r>
            <w:r>
              <w:rPr>
                <w:rFonts w:hint="eastAsia" w:ascii="宋体" w:hAnsi="宋体" w:eastAsia="宋体" w:cs="宋体"/>
                <w:kern w:val="0"/>
                <w:sz w:val="20"/>
                <w:szCs w:val="21"/>
              </w:rPr>
              <w:t>0分前携带身份证原件到达南通市崇文路1号启瑞广场主楼5楼开标室签到并参加陈述。未携带身份证原件或未按规定时间、地点签到并参加陈述的，视为其未参加陈述环节处理；参加陈述的项目负责人必须为投标文件内的拟派项目负责人，不得派其他人员参与陈述，若陈述项目负责人非拟派项目负责人，一经发现，按无效投标处理。不参加陈述环节的投标单位，其投标不予接受。</w:t>
            </w:r>
          </w:p>
          <w:p w14:paraId="4CA4DF21">
            <w:pPr>
              <w:spacing w:line="440" w:lineRule="exact"/>
              <w:textAlignment w:val="center"/>
              <w:rPr>
                <w:rFonts w:ascii="宋体" w:hAnsi="宋体" w:eastAsia="宋体" w:cs="宋体"/>
                <w:kern w:val="0"/>
                <w:sz w:val="20"/>
                <w:szCs w:val="21"/>
              </w:rPr>
            </w:pPr>
            <w:r>
              <w:rPr>
                <w:rFonts w:ascii="宋体" w:hAnsi="宋体" w:eastAsia="宋体" w:cs="宋体"/>
                <w:kern w:val="0"/>
                <w:sz w:val="20"/>
                <w:szCs w:val="21"/>
              </w:rPr>
              <w:t>2</w:t>
            </w:r>
            <w:r>
              <w:rPr>
                <w:rFonts w:hint="eastAsia" w:ascii="宋体" w:hAnsi="宋体" w:eastAsia="宋体" w:cs="宋体"/>
                <w:kern w:val="0"/>
                <w:sz w:val="20"/>
                <w:szCs w:val="21"/>
              </w:rPr>
              <w:t>、拟派项目负责人须在开标现场服从招标人及招标代理机构工作人员的安排。</w:t>
            </w:r>
          </w:p>
          <w:p w14:paraId="0B88FC2A">
            <w:pPr>
              <w:widowControl/>
              <w:wordWrap w:val="0"/>
              <w:autoSpaceDE w:val="0"/>
              <w:autoSpaceDN w:val="0"/>
              <w:adjustRightInd w:val="0"/>
              <w:snapToGrid w:val="0"/>
              <w:spacing w:line="320" w:lineRule="exact"/>
              <w:ind w:left="21" w:leftChars="10" w:right="57" w:firstLine="2"/>
              <w:textAlignment w:val="baseline"/>
              <w:rPr>
                <w:rFonts w:ascii="宋体" w:hAnsi="宋体" w:eastAsia="宋体" w:cs="宋体"/>
                <w:snapToGrid w:val="0"/>
                <w:kern w:val="0"/>
                <w:sz w:val="20"/>
                <w:szCs w:val="21"/>
              </w:rPr>
            </w:pPr>
            <w:r>
              <w:rPr>
                <w:rFonts w:ascii="宋体" w:hAnsi="宋体" w:eastAsia="宋体" w:cs="宋体"/>
                <w:kern w:val="0"/>
                <w:sz w:val="20"/>
                <w:szCs w:val="21"/>
              </w:rPr>
              <w:t>3</w:t>
            </w:r>
            <w:r>
              <w:rPr>
                <w:rFonts w:hint="eastAsia" w:ascii="宋体" w:hAnsi="宋体" w:eastAsia="宋体" w:cs="宋体"/>
                <w:kern w:val="0"/>
                <w:sz w:val="20"/>
                <w:szCs w:val="21"/>
              </w:rPr>
              <w:t>、如有特殊原因,招标人有权更改陈述方式，投标人不得有任何异议。</w:t>
            </w:r>
          </w:p>
        </w:tc>
      </w:tr>
    </w:tbl>
    <w:p w14:paraId="03A184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24"/>
    <w:rsid w:val="004545AE"/>
    <w:rsid w:val="00620C24"/>
    <w:rsid w:val="00BA2A2C"/>
    <w:rsid w:val="00EC756A"/>
    <w:rsid w:val="384B5489"/>
    <w:rsid w:val="73594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3141</Words>
  <Characters>3279</Characters>
  <Lines>25</Lines>
  <Paragraphs>7</Paragraphs>
  <TotalTime>3</TotalTime>
  <ScaleCrop>false</ScaleCrop>
  <LinksUpToDate>false</LinksUpToDate>
  <CharactersWithSpaces>3289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2026-05-06T13:48:00Z</dcterms:created>
  <dc:creator>User</dc:creator>
  <cp:lastModifiedBy>WPS_709794405</cp:lastModifiedBy>
  <dcterms:modified xsi:type="dcterms:W3CDTF">2026-05-07T06:28:41Z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eyJoZGlkIjoiOTc5MDhjNmI3NzJmMTVkOThhMDk0NTZmMzkwNjM1MWEiLCJ1c2VySWQiOiI3MDk3OTQ0MDUifQ==</vt:lpwstr>
  </property>
  <property fmtid="{D5CDD505-2E9C-101B-9397-08002B2CF9AE}" pid="3" name="KSOProductBuildVer">
    <vt:lpwstr>2052-12.1.0.25865</vt:lpwstr>
  </property>
  <property fmtid="{D5CDD505-2E9C-101B-9397-08002B2CF9AE}" pid="4" name="ICV">
    <vt:lpwstr>685B6CA162774997B400F80C9A1FB4CA_12</vt:lpwstr>
  </property>
</Properties>
</file>