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1682A">
      <w:pPr>
        <w:keepNext/>
        <w:keepLines/>
        <w:spacing w:before="340" w:after="330" w:line="578" w:lineRule="auto"/>
        <w:jc w:val="center"/>
        <w:outlineLvl w:val="0"/>
        <w:rPr>
          <w:rFonts w:hint="eastAsia" w:ascii="宋体" w:hAnsi="宋体" w:eastAsia="宋体" w:cs="Cambria"/>
          <w:b/>
          <w:bCs/>
          <w:kern w:val="44"/>
          <w:sz w:val="36"/>
          <w:szCs w:val="36"/>
        </w:rPr>
      </w:pPr>
      <w:r>
        <w:rPr>
          <w:rFonts w:hint="eastAsia" w:ascii="宋体" w:hAnsi="宋体" w:eastAsia="宋体" w:cs="Cambria"/>
          <w:b/>
          <w:bCs/>
          <w:kern w:val="44"/>
          <w:sz w:val="36"/>
          <w:szCs w:val="36"/>
        </w:rPr>
        <w:t>评标办法（经评审的最低投标价法）</w:t>
      </w:r>
    </w:p>
    <w:tbl>
      <w:tblPr>
        <w:tblStyle w:val="4"/>
        <w:tblW w:w="96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
        <w:gridCol w:w="978"/>
        <w:gridCol w:w="14"/>
        <w:gridCol w:w="976"/>
        <w:gridCol w:w="135"/>
        <w:gridCol w:w="308"/>
        <w:gridCol w:w="1258"/>
        <w:gridCol w:w="235"/>
        <w:gridCol w:w="5724"/>
        <w:gridCol w:w="24"/>
      </w:tblGrid>
      <w:tr w14:paraId="37B14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405" w:hRule="atLeast"/>
          <w:jc w:val="center"/>
        </w:trPr>
        <w:tc>
          <w:tcPr>
            <w:tcW w:w="992" w:type="dxa"/>
            <w:gridSpan w:val="2"/>
            <w:tcBorders>
              <w:top w:val="single" w:color="auto" w:sz="4" w:space="0"/>
              <w:left w:val="single" w:color="auto" w:sz="4" w:space="0"/>
              <w:bottom w:val="single" w:color="auto" w:sz="4" w:space="0"/>
              <w:right w:val="single" w:color="auto" w:sz="4" w:space="0"/>
            </w:tcBorders>
            <w:vAlign w:val="center"/>
          </w:tcPr>
          <w:p w14:paraId="75404AD6">
            <w:pPr>
              <w:spacing w:line="400" w:lineRule="exact"/>
              <w:jc w:val="center"/>
              <w:rPr>
                <w:rFonts w:hint="eastAsia" w:ascii="宋体" w:hAnsi="宋体" w:eastAsia="宋体" w:cs="Arial"/>
                <w:b/>
                <w:szCs w:val="21"/>
              </w:rPr>
            </w:pPr>
            <w:r>
              <w:rPr>
                <w:rFonts w:hint="eastAsia" w:ascii="宋体" w:hAnsi="宋体" w:eastAsia="宋体" w:cs="Arial"/>
                <w:b/>
                <w:szCs w:val="21"/>
              </w:rPr>
              <w:t>条款号</w:t>
            </w:r>
          </w:p>
        </w:tc>
        <w:tc>
          <w:tcPr>
            <w:tcW w:w="1419" w:type="dxa"/>
            <w:gridSpan w:val="3"/>
            <w:tcBorders>
              <w:top w:val="single" w:color="auto" w:sz="4" w:space="0"/>
              <w:left w:val="single" w:color="auto" w:sz="4" w:space="0"/>
              <w:bottom w:val="single" w:color="auto" w:sz="4" w:space="0"/>
              <w:right w:val="single" w:color="auto" w:sz="4" w:space="0"/>
            </w:tcBorders>
            <w:vAlign w:val="center"/>
          </w:tcPr>
          <w:p w14:paraId="267E0F94">
            <w:pPr>
              <w:spacing w:line="400" w:lineRule="exact"/>
              <w:jc w:val="center"/>
              <w:rPr>
                <w:rFonts w:hint="eastAsia" w:ascii="宋体" w:hAnsi="宋体" w:eastAsia="宋体" w:cs="Arial"/>
                <w:b/>
                <w:szCs w:val="21"/>
              </w:rPr>
            </w:pPr>
            <w:r>
              <w:rPr>
                <w:rFonts w:hint="eastAsia" w:ascii="宋体" w:hAnsi="宋体" w:eastAsia="宋体" w:cs="Arial"/>
                <w:b/>
                <w:szCs w:val="21"/>
              </w:rPr>
              <w:t>评审因素</w:t>
            </w:r>
          </w:p>
        </w:tc>
        <w:tc>
          <w:tcPr>
            <w:tcW w:w="7241" w:type="dxa"/>
            <w:gridSpan w:val="4"/>
            <w:tcBorders>
              <w:top w:val="single" w:color="auto" w:sz="4" w:space="0"/>
              <w:left w:val="single" w:color="auto" w:sz="4" w:space="0"/>
              <w:bottom w:val="single" w:color="auto" w:sz="4" w:space="0"/>
              <w:right w:val="single" w:color="auto" w:sz="4" w:space="0"/>
            </w:tcBorders>
            <w:vAlign w:val="center"/>
          </w:tcPr>
          <w:p w14:paraId="0653EC29">
            <w:pPr>
              <w:spacing w:line="400" w:lineRule="exact"/>
              <w:jc w:val="center"/>
              <w:rPr>
                <w:rFonts w:hint="eastAsia" w:ascii="宋体" w:hAnsi="宋体" w:eastAsia="宋体" w:cs="Arial"/>
                <w:b/>
                <w:szCs w:val="21"/>
              </w:rPr>
            </w:pPr>
            <w:r>
              <w:rPr>
                <w:rFonts w:hint="eastAsia" w:ascii="宋体" w:hAnsi="宋体" w:eastAsia="宋体" w:cs="Arial"/>
                <w:b/>
                <w:szCs w:val="21"/>
              </w:rPr>
              <w:t>评审标准</w:t>
            </w:r>
          </w:p>
        </w:tc>
      </w:tr>
      <w:tr w14:paraId="65B32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836" w:hRule="atLeast"/>
          <w:jc w:val="center"/>
        </w:trPr>
        <w:tc>
          <w:tcPr>
            <w:tcW w:w="992" w:type="dxa"/>
            <w:gridSpan w:val="2"/>
            <w:tcBorders>
              <w:top w:val="single" w:color="auto" w:sz="4" w:space="0"/>
              <w:left w:val="single" w:color="auto" w:sz="4" w:space="0"/>
              <w:bottom w:val="single" w:color="auto" w:sz="4" w:space="0"/>
              <w:right w:val="single" w:color="auto" w:sz="4" w:space="0"/>
            </w:tcBorders>
            <w:vAlign w:val="center"/>
          </w:tcPr>
          <w:p w14:paraId="47C05FC2">
            <w:pPr>
              <w:spacing w:line="400" w:lineRule="exact"/>
              <w:jc w:val="center"/>
              <w:rPr>
                <w:rFonts w:hint="eastAsia" w:ascii="宋体" w:hAnsi="宋体" w:eastAsia="宋体" w:cs="Arial"/>
                <w:b/>
                <w:szCs w:val="21"/>
              </w:rPr>
            </w:pPr>
            <w:r>
              <w:rPr>
                <w:rFonts w:hint="eastAsia" w:ascii="宋体" w:hAnsi="宋体" w:eastAsia="宋体" w:cs="Arial"/>
                <w:b/>
                <w:szCs w:val="21"/>
              </w:rPr>
              <w:t>1</w:t>
            </w:r>
          </w:p>
        </w:tc>
        <w:tc>
          <w:tcPr>
            <w:tcW w:w="1419" w:type="dxa"/>
            <w:gridSpan w:val="3"/>
            <w:tcBorders>
              <w:top w:val="single" w:color="auto" w:sz="4" w:space="0"/>
              <w:left w:val="single" w:color="auto" w:sz="4" w:space="0"/>
              <w:bottom w:val="single" w:color="auto" w:sz="4" w:space="0"/>
              <w:right w:val="single" w:color="auto" w:sz="4" w:space="0"/>
            </w:tcBorders>
            <w:vAlign w:val="center"/>
          </w:tcPr>
          <w:p w14:paraId="4EE8DEE5">
            <w:pPr>
              <w:spacing w:line="400" w:lineRule="exact"/>
              <w:jc w:val="center"/>
              <w:rPr>
                <w:rFonts w:hint="eastAsia" w:ascii="宋体" w:hAnsi="宋体" w:eastAsia="宋体" w:cs="Arial"/>
                <w:b/>
                <w:szCs w:val="21"/>
              </w:rPr>
            </w:pPr>
            <w:r>
              <w:rPr>
                <w:rFonts w:hint="eastAsia" w:ascii="宋体" w:hAnsi="宋体" w:eastAsia="宋体" w:cs="Arial"/>
                <w:szCs w:val="21"/>
              </w:rPr>
              <w:t>中标候选人排序方法</w:t>
            </w:r>
          </w:p>
        </w:tc>
        <w:tc>
          <w:tcPr>
            <w:tcW w:w="7241" w:type="dxa"/>
            <w:gridSpan w:val="4"/>
            <w:tcBorders>
              <w:top w:val="single" w:color="auto" w:sz="4" w:space="0"/>
              <w:left w:val="single" w:color="auto" w:sz="4" w:space="0"/>
              <w:bottom w:val="single" w:color="auto" w:sz="4" w:space="0"/>
              <w:right w:val="single" w:color="auto" w:sz="4" w:space="0"/>
            </w:tcBorders>
            <w:vAlign w:val="center"/>
          </w:tcPr>
          <w:p w14:paraId="15705322">
            <w:pPr>
              <w:spacing w:line="400" w:lineRule="exact"/>
              <w:rPr>
                <w:rFonts w:hint="eastAsia" w:ascii="宋体" w:hAnsi="宋体" w:eastAsia="宋体" w:cs="Arial"/>
                <w:b/>
                <w:szCs w:val="21"/>
              </w:rPr>
            </w:pPr>
            <w:r>
              <w:rPr>
                <w:rFonts w:hint="eastAsia" w:ascii="宋体" w:hAnsi="宋体" w:eastAsia="宋体" w:cs="Arial"/>
                <w:bCs/>
                <w:szCs w:val="21"/>
              </w:rPr>
              <w:t>评标委员会将根据各投标人的评标价由低到高的顺序推荐3名中标候选人。投标报价相等时，抽签确定排序。</w:t>
            </w:r>
          </w:p>
        </w:tc>
      </w:tr>
      <w:tr w14:paraId="50DAE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3" w:hRule="atLeast"/>
          <w:jc w:val="center"/>
        </w:trPr>
        <w:tc>
          <w:tcPr>
            <w:tcW w:w="9652" w:type="dxa"/>
            <w:gridSpan w:val="9"/>
            <w:tcBorders>
              <w:top w:val="single" w:color="auto" w:sz="4" w:space="0"/>
              <w:left w:val="single" w:color="auto" w:sz="4" w:space="0"/>
              <w:bottom w:val="single" w:color="auto" w:sz="4" w:space="0"/>
              <w:right w:val="single" w:color="auto" w:sz="4" w:space="0"/>
            </w:tcBorders>
            <w:shd w:val="clear" w:color="auto" w:fill="A6A6A6"/>
            <w:vAlign w:val="center"/>
          </w:tcPr>
          <w:p w14:paraId="3AA7C001">
            <w:pPr>
              <w:jc w:val="center"/>
              <w:textAlignment w:val="center"/>
              <w:rPr>
                <w:rFonts w:hint="eastAsia" w:ascii="宋体" w:hAnsi="宋体" w:eastAsia="宋体" w:cs="Arial"/>
                <w:b/>
                <w:szCs w:val="21"/>
              </w:rPr>
            </w:pPr>
            <w:r>
              <w:rPr>
                <w:rFonts w:hint="eastAsia" w:ascii="宋体" w:hAnsi="宋体" w:eastAsia="宋体" w:cs="Arial"/>
                <w:b/>
                <w:szCs w:val="21"/>
              </w:rPr>
              <w:t>初步评审</w:t>
            </w:r>
          </w:p>
        </w:tc>
      </w:tr>
      <w:tr w14:paraId="08CAF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3" w:hRule="atLeast"/>
          <w:jc w:val="center"/>
        </w:trPr>
        <w:tc>
          <w:tcPr>
            <w:tcW w:w="2103" w:type="dxa"/>
            <w:gridSpan w:val="4"/>
            <w:tcBorders>
              <w:top w:val="single" w:color="auto" w:sz="4" w:space="0"/>
              <w:left w:val="single" w:color="auto" w:sz="4" w:space="0"/>
              <w:bottom w:val="single" w:color="auto" w:sz="4" w:space="0"/>
              <w:right w:val="single" w:color="auto" w:sz="4" w:space="0"/>
            </w:tcBorders>
            <w:vAlign w:val="center"/>
          </w:tcPr>
          <w:p w14:paraId="3AFAFF6D">
            <w:pPr>
              <w:jc w:val="center"/>
              <w:textAlignment w:val="center"/>
              <w:rPr>
                <w:rFonts w:hint="eastAsia" w:ascii="宋体" w:hAnsi="宋体" w:eastAsia="宋体" w:cs="Arial"/>
                <w:b/>
                <w:szCs w:val="21"/>
              </w:rPr>
            </w:pPr>
            <w:r>
              <w:rPr>
                <w:rFonts w:hint="eastAsia" w:ascii="宋体" w:hAnsi="宋体" w:eastAsia="宋体" w:cs="Arial"/>
                <w:b/>
                <w:szCs w:val="21"/>
              </w:rPr>
              <w:t>条款号</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3671240A">
            <w:pPr>
              <w:jc w:val="center"/>
              <w:textAlignment w:val="center"/>
              <w:rPr>
                <w:rFonts w:hint="eastAsia" w:ascii="宋体" w:hAnsi="宋体" w:eastAsia="宋体" w:cs="Arial"/>
                <w:b/>
                <w:szCs w:val="21"/>
              </w:rPr>
            </w:pPr>
            <w:r>
              <w:rPr>
                <w:rFonts w:hint="eastAsia" w:ascii="宋体" w:hAnsi="宋体" w:eastAsia="宋体" w:cs="Arial"/>
                <w:b/>
                <w:szCs w:val="21"/>
              </w:rPr>
              <w:t>评审因素</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1B112658">
            <w:pPr>
              <w:jc w:val="center"/>
              <w:textAlignment w:val="center"/>
              <w:rPr>
                <w:rFonts w:hint="eastAsia" w:ascii="宋体" w:hAnsi="宋体" w:eastAsia="宋体" w:cs="Arial"/>
                <w:b/>
                <w:szCs w:val="21"/>
              </w:rPr>
            </w:pPr>
            <w:r>
              <w:rPr>
                <w:rFonts w:hint="eastAsia" w:ascii="宋体" w:hAnsi="宋体" w:eastAsia="宋体" w:cs="Arial"/>
                <w:b/>
                <w:szCs w:val="21"/>
              </w:rPr>
              <w:t>评审标准</w:t>
            </w:r>
          </w:p>
        </w:tc>
      </w:tr>
      <w:tr w14:paraId="3A9E8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restart"/>
            <w:tcBorders>
              <w:top w:val="single" w:color="auto" w:sz="4" w:space="0"/>
              <w:right w:val="single" w:color="auto" w:sz="4" w:space="0"/>
            </w:tcBorders>
            <w:vAlign w:val="center"/>
          </w:tcPr>
          <w:p w14:paraId="456D7C46">
            <w:pPr>
              <w:spacing w:line="440" w:lineRule="exact"/>
              <w:jc w:val="center"/>
              <w:textAlignment w:val="center"/>
              <w:rPr>
                <w:rFonts w:hint="eastAsia" w:ascii="宋体" w:hAnsi="宋体" w:eastAsia="宋体" w:cs="Arial"/>
                <w:szCs w:val="21"/>
              </w:rPr>
            </w:pPr>
            <w:r>
              <w:rPr>
                <w:rFonts w:hint="eastAsia" w:ascii="宋体" w:hAnsi="宋体" w:eastAsia="宋体" w:cs="Arial"/>
                <w:szCs w:val="21"/>
              </w:rPr>
              <w:t>2.1.1</w:t>
            </w:r>
          </w:p>
        </w:tc>
        <w:tc>
          <w:tcPr>
            <w:tcW w:w="1125" w:type="dxa"/>
            <w:gridSpan w:val="3"/>
            <w:vMerge w:val="restart"/>
            <w:tcBorders>
              <w:top w:val="single" w:color="auto" w:sz="4" w:space="0"/>
              <w:right w:val="single" w:color="auto" w:sz="4" w:space="0"/>
            </w:tcBorders>
            <w:vAlign w:val="center"/>
          </w:tcPr>
          <w:p w14:paraId="78D294A7">
            <w:pPr>
              <w:spacing w:line="320" w:lineRule="exact"/>
              <w:jc w:val="center"/>
              <w:textAlignment w:val="center"/>
              <w:rPr>
                <w:rFonts w:hint="eastAsia" w:ascii="宋体" w:hAnsi="宋体" w:eastAsia="宋体" w:cs="Arial"/>
                <w:szCs w:val="21"/>
              </w:rPr>
            </w:pPr>
            <w:r>
              <w:rPr>
                <w:rFonts w:hint="eastAsia" w:ascii="宋体" w:hAnsi="宋体" w:eastAsia="宋体" w:cs="Arial"/>
                <w:szCs w:val="21"/>
              </w:rPr>
              <w:t>形式性评审标准</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3AA71347">
            <w:pPr>
              <w:spacing w:line="360" w:lineRule="auto"/>
              <w:jc w:val="center"/>
              <w:textAlignment w:val="center"/>
              <w:rPr>
                <w:rFonts w:hint="eastAsia" w:ascii="宋体" w:hAnsi="宋体" w:eastAsia="宋体" w:cs="Arial"/>
                <w:szCs w:val="21"/>
              </w:rPr>
            </w:pPr>
            <w:r>
              <w:rPr>
                <w:rFonts w:hint="eastAsia" w:ascii="宋体" w:hAnsi="宋体" w:eastAsia="宋体" w:cs="Arial"/>
                <w:szCs w:val="21"/>
              </w:rPr>
              <w:t>投标人名称</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46315E80">
            <w:pPr>
              <w:spacing w:line="360" w:lineRule="exact"/>
              <w:textAlignment w:val="center"/>
              <w:rPr>
                <w:rFonts w:hint="eastAsia" w:ascii="宋体" w:hAnsi="宋体" w:eastAsia="宋体" w:cs="Arial"/>
                <w:szCs w:val="21"/>
              </w:rPr>
            </w:pPr>
            <w:r>
              <w:rPr>
                <w:rFonts w:hint="eastAsia" w:ascii="宋体" w:hAnsi="宋体" w:eastAsia="宋体" w:cs="Calibri"/>
                <w:szCs w:val="24"/>
              </w:rPr>
              <w:t>投标人名称与营业执照、资质证书、安全生产许可证一致；不一致的，有有效证明材料。</w:t>
            </w:r>
          </w:p>
        </w:tc>
      </w:tr>
      <w:tr w14:paraId="64EB0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652" w:hRule="atLeast"/>
          <w:jc w:val="center"/>
        </w:trPr>
        <w:tc>
          <w:tcPr>
            <w:tcW w:w="978" w:type="dxa"/>
            <w:vMerge w:val="continue"/>
            <w:tcBorders>
              <w:right w:val="single" w:color="auto" w:sz="4" w:space="0"/>
            </w:tcBorders>
            <w:vAlign w:val="center"/>
          </w:tcPr>
          <w:p w14:paraId="088E34E1">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0D0D9055">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2A079485">
            <w:pPr>
              <w:adjustRightInd w:val="0"/>
              <w:spacing w:line="360" w:lineRule="auto"/>
              <w:jc w:val="center"/>
              <w:textAlignment w:val="baseline"/>
              <w:rPr>
                <w:rFonts w:hint="eastAsia" w:ascii="宋体" w:hAnsi="宋体" w:eastAsia="宋体" w:cs="Arial"/>
                <w:szCs w:val="21"/>
              </w:rPr>
            </w:pPr>
            <w:r>
              <w:rPr>
                <w:rFonts w:hint="eastAsia" w:ascii="宋体" w:hAnsi="宋体" w:eastAsia="宋体" w:cs="Arial"/>
                <w:szCs w:val="21"/>
              </w:rPr>
              <w:t>投标函</w:t>
            </w:r>
          </w:p>
          <w:p w14:paraId="13CEB973">
            <w:pPr>
              <w:adjustRightInd w:val="0"/>
              <w:spacing w:line="360" w:lineRule="auto"/>
              <w:jc w:val="center"/>
              <w:textAlignment w:val="baseline"/>
              <w:rPr>
                <w:rFonts w:hint="eastAsia" w:ascii="宋体" w:hAnsi="宋体" w:eastAsia="宋体" w:cs="Arial"/>
                <w:szCs w:val="21"/>
              </w:rPr>
            </w:pPr>
            <w:r>
              <w:rPr>
                <w:rFonts w:hint="eastAsia" w:ascii="宋体" w:hAnsi="宋体" w:eastAsia="宋体" w:cs="Arial"/>
                <w:szCs w:val="21"/>
              </w:rPr>
              <w:t>签字盖章</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317229EA">
            <w:pPr>
              <w:adjustRightInd w:val="0"/>
              <w:spacing w:line="360" w:lineRule="exact"/>
              <w:jc w:val="left"/>
              <w:textAlignment w:val="baseline"/>
              <w:rPr>
                <w:rFonts w:hint="eastAsia" w:ascii="宋体" w:hAnsi="宋体" w:eastAsia="宋体" w:cs="Arial"/>
                <w:szCs w:val="21"/>
              </w:rPr>
            </w:pPr>
            <w:r>
              <w:rPr>
                <w:rFonts w:hint="eastAsia" w:ascii="宋体" w:hAnsi="宋体" w:eastAsia="宋体" w:cs="Arial"/>
                <w:szCs w:val="21"/>
              </w:rPr>
              <w:t>投标函加盖企业公章和企业法定代表人（或企业法定代表人委托代理人）印章（或签字）。</w:t>
            </w:r>
          </w:p>
        </w:tc>
      </w:tr>
      <w:tr w14:paraId="4FDAF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33F54CC5">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51D02F24">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4681A52">
            <w:pPr>
              <w:rPr>
                <w:rFonts w:hint="eastAsia" w:ascii="宋体" w:hAnsi="宋体" w:eastAsia="宋体" w:cs="Arial"/>
                <w:szCs w:val="21"/>
              </w:rPr>
            </w:pPr>
            <w:r>
              <w:rPr>
                <w:rFonts w:hint="eastAsia" w:ascii="宋体" w:hAnsi="宋体" w:eastAsia="宋体" w:cs="Arial"/>
                <w:szCs w:val="21"/>
              </w:rPr>
              <w:t>投标文件的组成</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52574819">
            <w:pPr>
              <w:rPr>
                <w:rFonts w:hint="eastAsia" w:ascii="宋体" w:hAnsi="宋体" w:eastAsia="宋体" w:cs="Arial"/>
                <w:szCs w:val="21"/>
              </w:rPr>
            </w:pPr>
            <w:r>
              <w:rPr>
                <w:rFonts w:hint="eastAsia" w:ascii="宋体" w:hAnsi="宋体" w:eastAsia="宋体" w:cs="Arial"/>
                <w:szCs w:val="21"/>
              </w:rPr>
              <w:t>符合第二章“投标人须知”3.1.1的要求。</w:t>
            </w:r>
          </w:p>
        </w:tc>
      </w:tr>
      <w:tr w14:paraId="706E5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2C8186A5">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7F8CE027">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6A8075E9">
            <w:pPr>
              <w:spacing w:line="400" w:lineRule="exact"/>
              <w:jc w:val="center"/>
              <w:rPr>
                <w:rFonts w:hint="eastAsia" w:ascii="宋体" w:hAnsi="宋体" w:eastAsia="宋体" w:cs="Arial"/>
                <w:szCs w:val="21"/>
              </w:rPr>
            </w:pPr>
            <w:r>
              <w:rPr>
                <w:rFonts w:hint="eastAsia" w:ascii="宋体" w:hAnsi="宋体" w:eastAsia="宋体" w:cs="Arial"/>
                <w:szCs w:val="21"/>
              </w:rPr>
              <w:t>报价唯一</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AB98623">
            <w:pPr>
              <w:spacing w:line="400" w:lineRule="exact"/>
              <w:rPr>
                <w:rFonts w:hint="eastAsia" w:ascii="宋体" w:hAnsi="宋体" w:eastAsia="宋体" w:cs="Arial"/>
                <w:szCs w:val="21"/>
              </w:rPr>
            </w:pPr>
            <w:r>
              <w:rPr>
                <w:rFonts w:hint="eastAsia" w:ascii="宋体" w:hAnsi="宋体" w:eastAsia="宋体" w:cs="Arial"/>
                <w:szCs w:val="21"/>
              </w:rPr>
              <w:t>只能有一个有效报价。</w:t>
            </w:r>
          </w:p>
        </w:tc>
      </w:tr>
      <w:tr w14:paraId="566F5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448" w:hRule="atLeast"/>
          <w:jc w:val="center"/>
        </w:trPr>
        <w:tc>
          <w:tcPr>
            <w:tcW w:w="978" w:type="dxa"/>
            <w:vMerge w:val="continue"/>
            <w:tcBorders>
              <w:right w:val="single" w:color="auto" w:sz="4" w:space="0"/>
            </w:tcBorders>
            <w:vAlign w:val="center"/>
          </w:tcPr>
          <w:p w14:paraId="5B9267AD">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12FC98B8">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right w:val="single" w:color="auto" w:sz="4" w:space="0"/>
            </w:tcBorders>
            <w:vAlign w:val="center"/>
          </w:tcPr>
          <w:p w14:paraId="264D9A8E">
            <w:pPr>
              <w:spacing w:line="400" w:lineRule="exact"/>
              <w:jc w:val="center"/>
              <w:rPr>
                <w:rFonts w:hint="eastAsia" w:ascii="宋体" w:hAnsi="宋体" w:eastAsia="宋体" w:cs="Arial"/>
                <w:szCs w:val="21"/>
              </w:rPr>
            </w:pPr>
            <w:r>
              <w:rPr>
                <w:rFonts w:hint="eastAsia" w:ascii="宋体" w:hAnsi="宋体" w:eastAsia="宋体" w:cs="Arial"/>
                <w:szCs w:val="21"/>
              </w:rPr>
              <w:t>暗标</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69DAA16E">
            <w:pPr>
              <w:spacing w:line="400" w:lineRule="exact"/>
              <w:rPr>
                <w:rFonts w:hint="eastAsia" w:ascii="宋体" w:hAnsi="宋体" w:eastAsia="宋体" w:cs="Arial"/>
                <w:szCs w:val="21"/>
              </w:rPr>
            </w:pPr>
            <w:r>
              <w:rPr>
                <w:rFonts w:hint="eastAsia" w:ascii="宋体" w:hAnsi="宋体" w:eastAsia="宋体" w:cs="Arial"/>
                <w:szCs w:val="21"/>
              </w:rPr>
              <w:t>符合招标文件有关暗标的要求。</w:t>
            </w:r>
          </w:p>
        </w:tc>
      </w:tr>
      <w:tr w14:paraId="1D043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46" w:hRule="atLeast"/>
          <w:jc w:val="center"/>
        </w:trPr>
        <w:tc>
          <w:tcPr>
            <w:tcW w:w="978" w:type="dxa"/>
            <w:vMerge w:val="restart"/>
            <w:tcBorders>
              <w:top w:val="single" w:color="auto" w:sz="4" w:space="0"/>
              <w:right w:val="single" w:color="auto" w:sz="4" w:space="0"/>
            </w:tcBorders>
            <w:vAlign w:val="center"/>
          </w:tcPr>
          <w:p w14:paraId="7931785A">
            <w:pPr>
              <w:spacing w:line="440" w:lineRule="exact"/>
              <w:jc w:val="center"/>
              <w:textAlignment w:val="center"/>
              <w:rPr>
                <w:rFonts w:hint="eastAsia" w:ascii="宋体" w:hAnsi="宋体" w:eastAsia="宋体" w:cs="Arial"/>
                <w:szCs w:val="21"/>
              </w:rPr>
            </w:pPr>
            <w:r>
              <w:rPr>
                <w:rFonts w:hint="eastAsia" w:ascii="宋体" w:hAnsi="宋体" w:eastAsia="宋体" w:cs="Arial"/>
                <w:szCs w:val="21"/>
              </w:rPr>
              <w:t>2.1.2</w:t>
            </w:r>
          </w:p>
        </w:tc>
        <w:tc>
          <w:tcPr>
            <w:tcW w:w="1125" w:type="dxa"/>
            <w:gridSpan w:val="3"/>
            <w:vMerge w:val="restart"/>
            <w:tcBorders>
              <w:top w:val="single" w:color="auto" w:sz="4" w:space="0"/>
              <w:right w:val="single" w:color="auto" w:sz="4" w:space="0"/>
            </w:tcBorders>
            <w:vAlign w:val="center"/>
          </w:tcPr>
          <w:p w14:paraId="7A84A4D7">
            <w:pPr>
              <w:spacing w:line="320" w:lineRule="exact"/>
              <w:jc w:val="center"/>
              <w:textAlignment w:val="center"/>
              <w:rPr>
                <w:rFonts w:hint="eastAsia" w:ascii="宋体" w:hAnsi="宋体" w:eastAsia="宋体" w:cs="Arial"/>
                <w:szCs w:val="21"/>
              </w:rPr>
            </w:pPr>
            <w:r>
              <w:rPr>
                <w:rFonts w:hint="eastAsia" w:ascii="宋体" w:hAnsi="宋体" w:eastAsia="宋体" w:cs="Arial"/>
                <w:szCs w:val="21"/>
              </w:rPr>
              <w:t>资格评审标准</w:t>
            </w:r>
          </w:p>
        </w:tc>
        <w:tc>
          <w:tcPr>
            <w:tcW w:w="1801" w:type="dxa"/>
            <w:gridSpan w:val="3"/>
            <w:tcBorders>
              <w:top w:val="single" w:color="auto" w:sz="4" w:space="0"/>
              <w:left w:val="single" w:color="auto" w:sz="4" w:space="0"/>
              <w:right w:val="single" w:color="auto" w:sz="4" w:space="0"/>
            </w:tcBorders>
            <w:vAlign w:val="center"/>
          </w:tcPr>
          <w:p w14:paraId="65D91BB8">
            <w:pPr>
              <w:spacing w:line="400" w:lineRule="exact"/>
              <w:jc w:val="center"/>
              <w:rPr>
                <w:rFonts w:hint="eastAsia" w:ascii="宋体" w:hAnsi="宋体" w:eastAsia="宋体" w:cs="Calibri"/>
                <w:szCs w:val="24"/>
              </w:rPr>
            </w:pPr>
            <w:r>
              <w:rPr>
                <w:rFonts w:hint="eastAsia" w:ascii="宋体" w:hAnsi="宋体" w:eastAsia="宋体" w:cs="Arial"/>
                <w:szCs w:val="21"/>
              </w:rPr>
              <w:t>营业执照</w:t>
            </w:r>
          </w:p>
        </w:tc>
        <w:tc>
          <w:tcPr>
            <w:tcW w:w="5748" w:type="dxa"/>
            <w:gridSpan w:val="2"/>
            <w:tcBorders>
              <w:top w:val="single" w:color="auto" w:sz="4" w:space="0"/>
              <w:left w:val="single" w:color="auto" w:sz="4" w:space="0"/>
              <w:right w:val="single" w:color="auto" w:sz="4" w:space="0"/>
            </w:tcBorders>
            <w:vAlign w:val="center"/>
          </w:tcPr>
          <w:p w14:paraId="579862F9">
            <w:pPr>
              <w:spacing w:line="360" w:lineRule="exact"/>
              <w:jc w:val="left"/>
              <w:textAlignment w:val="center"/>
              <w:rPr>
                <w:rFonts w:hint="eastAsia" w:ascii="宋体" w:hAnsi="宋体" w:eastAsia="宋体" w:cs="Arial"/>
                <w:szCs w:val="21"/>
              </w:rPr>
            </w:pPr>
            <w:r>
              <w:rPr>
                <w:rFonts w:ascii="宋体" w:hAnsi="宋体" w:eastAsia="宋体" w:cs="Calibri"/>
                <w:szCs w:val="24"/>
              </w:rPr>
              <w:t>具备有效的营业执照</w:t>
            </w:r>
          </w:p>
        </w:tc>
      </w:tr>
      <w:tr w14:paraId="61CF9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46C6E350">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1D045AD2">
            <w:pPr>
              <w:spacing w:line="44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5871AAB1">
            <w:pPr>
              <w:jc w:val="center"/>
              <w:textAlignment w:val="center"/>
              <w:rPr>
                <w:rFonts w:hint="eastAsia" w:ascii="宋体" w:hAnsi="宋体" w:eastAsia="宋体" w:cs="Arial"/>
                <w:szCs w:val="21"/>
              </w:rPr>
            </w:pPr>
            <w:r>
              <w:rPr>
                <w:rFonts w:hint="eastAsia" w:ascii="宋体" w:hAnsi="宋体" w:eastAsia="宋体" w:cs="Arial"/>
                <w:szCs w:val="21"/>
              </w:rPr>
              <w:t>项目负责人资质</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27789AB1">
            <w:pPr>
              <w:spacing w:line="400" w:lineRule="exact"/>
              <w:jc w:val="left"/>
              <w:rPr>
                <w:rFonts w:hint="eastAsia" w:ascii="宋体" w:hAnsi="宋体" w:eastAsia="宋体" w:cs="Calibri"/>
                <w:szCs w:val="24"/>
              </w:rPr>
            </w:pPr>
            <w:r>
              <w:rPr>
                <w:rFonts w:hint="eastAsia" w:ascii="宋体" w:hAnsi="宋体" w:eastAsia="宋体" w:cs="Calibri"/>
                <w:szCs w:val="24"/>
              </w:rPr>
              <w:t>投标人拟派项目负责人须具备园林专业中级及以上职称及园林绿化工程施工管理5年以上工作经历。</w:t>
            </w:r>
          </w:p>
          <w:p w14:paraId="48AB2C7F">
            <w:pPr>
              <w:spacing w:line="400" w:lineRule="exact"/>
              <w:jc w:val="left"/>
              <w:rPr>
                <w:rFonts w:hint="eastAsia" w:ascii="宋体" w:hAnsi="宋体" w:eastAsia="宋体" w:cs="Calibri"/>
                <w:szCs w:val="24"/>
              </w:rPr>
            </w:pPr>
            <w:r>
              <w:rPr>
                <w:rFonts w:hint="eastAsia" w:ascii="宋体" w:hAnsi="宋体" w:eastAsia="宋体" w:cs="Calibri"/>
                <w:szCs w:val="24"/>
              </w:rPr>
              <w:t>注：</w:t>
            </w:r>
          </w:p>
          <w:p w14:paraId="58A3B413">
            <w:pPr>
              <w:spacing w:line="400" w:lineRule="exact"/>
              <w:jc w:val="left"/>
              <w:rPr>
                <w:rFonts w:hint="eastAsia" w:ascii="宋体" w:hAnsi="宋体" w:eastAsia="宋体" w:cs="Calibri"/>
                <w:szCs w:val="24"/>
              </w:rPr>
            </w:pPr>
            <w:r>
              <w:rPr>
                <w:rFonts w:hint="eastAsia" w:ascii="宋体" w:hAnsi="宋体" w:eastAsia="宋体" w:cs="Calibri"/>
                <w:szCs w:val="24"/>
              </w:rPr>
              <w:t>①工作经历按实际从事专业管理工作时间起算，以园林绿化及相关专业学历毕业证书颁发时间或其最早参与园林绿化工程施工现场管理的工程竣工资料确定。</w:t>
            </w:r>
          </w:p>
          <w:p w14:paraId="75B01898">
            <w:pPr>
              <w:spacing w:line="400" w:lineRule="exact"/>
              <w:jc w:val="left"/>
              <w:rPr>
                <w:rFonts w:hint="eastAsia" w:ascii="宋体" w:hAnsi="宋体" w:eastAsia="宋体" w:cs="Calibri"/>
                <w:szCs w:val="24"/>
              </w:rPr>
            </w:pPr>
            <w:r>
              <w:rPr>
                <w:rFonts w:hint="eastAsia" w:ascii="宋体" w:hAnsi="宋体" w:eastAsia="宋体" w:cs="Calibri"/>
                <w:szCs w:val="24"/>
              </w:rPr>
              <w:t>②园林绿化及相关专业:包括园林(含园林规划设计、园林植物、风景园林、园林绿化等)、园艺、城市规划、景观、植物(含植保、森保等)、风景旅游、环境艺术等专业。</w:t>
            </w:r>
          </w:p>
          <w:p w14:paraId="5DD3DF73">
            <w:pPr>
              <w:adjustRightInd w:val="0"/>
              <w:spacing w:after="60" w:line="360" w:lineRule="atLeast"/>
              <w:ind w:left="63" w:leftChars="30" w:right="63" w:rightChars="30"/>
              <w:jc w:val="left"/>
              <w:textAlignment w:val="baseline"/>
              <w:rPr>
                <w:rFonts w:hint="eastAsia" w:ascii="宋体" w:hAnsi="宋体" w:eastAsia="宋体" w:cs="Calibri"/>
                <w:szCs w:val="24"/>
              </w:rPr>
            </w:pPr>
            <w:r>
              <w:rPr>
                <w:rFonts w:hint="eastAsia" w:ascii="宋体" w:hAnsi="宋体" w:eastAsia="宋体" w:cs="Calibri"/>
                <w:szCs w:val="24"/>
              </w:rPr>
              <w:t>提供拟派项目负责人的职称证书(若职称证书不能显示园林绿化及相关专业的，须同时提供园林绿化及相关专业职称评定或毕业证书的相关证明)、学历证书或工程竣工资料。</w:t>
            </w:r>
          </w:p>
        </w:tc>
      </w:tr>
      <w:tr w14:paraId="71D7B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59FF9EAE">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5BC46090">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513506BF">
            <w:pPr>
              <w:jc w:val="center"/>
              <w:textAlignment w:val="center"/>
              <w:rPr>
                <w:rFonts w:hint="eastAsia" w:ascii="宋体" w:hAnsi="宋体" w:eastAsia="宋体" w:cs="Cambria"/>
                <w:szCs w:val="21"/>
              </w:rPr>
            </w:pPr>
            <w:r>
              <w:rPr>
                <w:rFonts w:hint="eastAsia" w:ascii="宋体" w:hAnsi="宋体" w:eastAsia="宋体" w:cs="Cambria"/>
                <w:szCs w:val="21"/>
              </w:rPr>
              <w:t>项目负责人其他要求</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711DFAFE">
            <w:pPr>
              <w:spacing w:line="360" w:lineRule="exact"/>
              <w:ind w:firstLine="420" w:firstLineChars="200"/>
              <w:textAlignment w:val="center"/>
              <w:rPr>
                <w:rFonts w:hint="eastAsia" w:ascii="宋体" w:hAnsi="宋体" w:eastAsia="宋体" w:cs="Cambria"/>
                <w:szCs w:val="21"/>
              </w:rPr>
            </w:pPr>
            <w:r>
              <w:rPr>
                <w:rFonts w:hint="eastAsia" w:ascii="宋体" w:hAnsi="宋体" w:eastAsia="宋体" w:cs="Cambria"/>
                <w:szCs w:val="21"/>
              </w:rPr>
              <w:t>1、项目负责人必须满足下列条件：</w:t>
            </w:r>
          </w:p>
          <w:p w14:paraId="6ECE3564">
            <w:pPr>
              <w:spacing w:line="360" w:lineRule="exact"/>
              <w:ind w:firstLine="420" w:firstLineChars="200"/>
              <w:textAlignment w:val="center"/>
              <w:rPr>
                <w:rFonts w:hint="eastAsia" w:ascii="宋体" w:hAnsi="宋体" w:eastAsia="宋体" w:cs="Cambria"/>
                <w:szCs w:val="21"/>
              </w:rPr>
            </w:pPr>
            <w:r>
              <w:rPr>
                <w:rFonts w:hint="eastAsia" w:ascii="宋体" w:hAnsi="宋体" w:eastAsia="宋体" w:cs="Cambria"/>
                <w:szCs w:val="21"/>
              </w:rPr>
              <w:t>（1）项目负责人不得同时在两个或者两个以上单位受聘或者执业；</w:t>
            </w:r>
          </w:p>
          <w:p w14:paraId="51FAF591">
            <w:pPr>
              <w:spacing w:line="360" w:lineRule="exact"/>
              <w:ind w:firstLine="420" w:firstLineChars="200"/>
              <w:textAlignment w:val="center"/>
              <w:rPr>
                <w:rFonts w:hint="eastAsia" w:ascii="宋体" w:hAnsi="宋体" w:eastAsia="宋体" w:cs="Cambria"/>
                <w:szCs w:val="21"/>
              </w:rPr>
            </w:pPr>
            <w:r>
              <w:rPr>
                <w:rFonts w:hint="eastAsia" w:ascii="宋体" w:hAnsi="宋体" w:eastAsia="宋体" w:cs="Cambria"/>
                <w:szCs w:val="21"/>
              </w:rPr>
              <w:t>（2）项目负责人是非变更后无在建工程，或项目负责人是变更后无在建工程（必须原合同工期已满且变更备案之日已满6个月），或因非承包方原因致使工程项目停工超过120天（含），经建设单位同意的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4D20539B">
            <w:pPr>
              <w:spacing w:line="360" w:lineRule="exact"/>
              <w:ind w:firstLine="422" w:firstLineChars="200"/>
              <w:textAlignment w:val="center"/>
              <w:rPr>
                <w:rFonts w:hint="eastAsia" w:ascii="宋体" w:hAnsi="宋体" w:eastAsia="宋体" w:cs="Cambria"/>
                <w:b/>
                <w:bCs/>
                <w:szCs w:val="21"/>
              </w:rPr>
            </w:pPr>
            <w:r>
              <w:rPr>
                <w:rFonts w:hint="eastAsia" w:ascii="宋体" w:hAnsi="宋体" w:eastAsia="宋体" w:cs="Cambria"/>
                <w:b/>
                <w:bCs/>
                <w:szCs w:val="21"/>
                <w:u w:val="single"/>
              </w:rPr>
              <w:t>提供诚信承诺书（格式详见第八章）；或原合同工期已满且变更备案之日已满6个月；或因非承包方原因致使工程项目停工或因故不能按期开工、且已办理项目负责人解锁手续等证明资料。</w:t>
            </w:r>
          </w:p>
          <w:p w14:paraId="782FF616">
            <w:pPr>
              <w:numPr>
                <w:ilvl w:val="0"/>
                <w:numId w:val="1"/>
              </w:numPr>
              <w:spacing w:line="360" w:lineRule="exact"/>
              <w:ind w:firstLine="422" w:firstLineChars="200"/>
              <w:textAlignment w:val="center"/>
              <w:rPr>
                <w:rFonts w:hint="eastAsia" w:ascii="宋体" w:hAnsi="宋体" w:eastAsia="宋体" w:cs="Cambria"/>
                <w:szCs w:val="21"/>
              </w:rPr>
            </w:pPr>
            <w:r>
              <w:rPr>
                <w:rFonts w:hint="eastAsia" w:ascii="宋体" w:hAnsi="宋体" w:eastAsia="宋体" w:cs="Cambria"/>
                <w:b/>
                <w:bCs/>
                <w:szCs w:val="21"/>
              </w:rPr>
              <w:t>拟派项目负责人为投标人的正式员工，不接受退休返聘人员；提供投标企业与拟派项目负责人双方签订的有效劳动合同，合同须在有效期内。</w:t>
            </w:r>
          </w:p>
        </w:tc>
      </w:tr>
      <w:tr w14:paraId="33CA5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33D76B92">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6B915976">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75397AD3">
            <w:pPr>
              <w:jc w:val="center"/>
              <w:textAlignment w:val="center"/>
              <w:rPr>
                <w:rFonts w:ascii="宋体" w:hAnsi="宋体" w:eastAsia="宋体" w:cs="Cambria"/>
                <w:szCs w:val="21"/>
              </w:rPr>
            </w:pPr>
            <w:r>
              <w:rPr>
                <w:rFonts w:hint="eastAsia" w:ascii="宋体" w:hAnsi="宋体" w:eastAsia="宋体" w:cs="Calibri"/>
                <w:szCs w:val="21"/>
                <w:lang w:bidi="ar"/>
              </w:rPr>
              <w:t>企业业绩</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7D5CE504">
            <w:pPr>
              <w:spacing w:line="360" w:lineRule="exact"/>
              <w:rPr>
                <w:rFonts w:hint="eastAsia" w:ascii="宋体" w:hAnsi="宋体" w:eastAsia="宋体" w:cs="Calibri"/>
                <w:szCs w:val="21"/>
              </w:rPr>
            </w:pPr>
            <w:r>
              <w:rPr>
                <w:rFonts w:hint="eastAsia" w:ascii="宋体" w:hAnsi="宋体" w:eastAsia="宋体" w:cs="Calibri"/>
                <w:szCs w:val="21"/>
              </w:rPr>
              <w:t>投标人自2023年</w:t>
            </w:r>
            <w:r>
              <w:rPr>
                <w:rFonts w:ascii="宋体" w:hAnsi="宋体" w:eastAsia="宋体" w:cs="Calibri"/>
                <w:szCs w:val="21"/>
              </w:rPr>
              <w:t>5</w:t>
            </w:r>
            <w:r>
              <w:rPr>
                <w:rFonts w:hint="eastAsia" w:ascii="宋体" w:hAnsi="宋体" w:eastAsia="宋体" w:cs="Calibri"/>
                <w:szCs w:val="21"/>
              </w:rPr>
              <w:t>月1日以来（以“</w:t>
            </w:r>
            <w:bookmarkStart w:id="0" w:name="_GoBack"/>
            <w:r>
              <w:rPr>
                <w:rFonts w:hint="eastAsia" w:ascii="宋体" w:hAnsi="宋体" w:eastAsia="宋体" w:cs="Calibri"/>
                <w:szCs w:val="21"/>
              </w:rPr>
              <w:t>竣工验收证明</w:t>
            </w:r>
            <w:bookmarkEnd w:id="0"/>
            <w:r>
              <w:rPr>
                <w:rFonts w:hint="eastAsia" w:ascii="宋体" w:hAnsi="宋体" w:eastAsia="宋体" w:cs="Calibri"/>
                <w:szCs w:val="21"/>
              </w:rPr>
              <w:t>”上的日期为准）承担过单项工程合同金额</w:t>
            </w:r>
            <w:r>
              <w:rPr>
                <w:rFonts w:ascii="宋体" w:hAnsi="宋体" w:eastAsia="宋体" w:cs="Calibri"/>
                <w:szCs w:val="21"/>
              </w:rPr>
              <w:t>80</w:t>
            </w:r>
            <w:r>
              <w:rPr>
                <w:rFonts w:hint="eastAsia" w:ascii="宋体" w:hAnsi="宋体" w:eastAsia="宋体" w:cs="Calibri"/>
                <w:szCs w:val="21"/>
              </w:rPr>
              <w:t>万元及以上景观工程施工业绩。</w:t>
            </w:r>
          </w:p>
          <w:p w14:paraId="323DB3A1">
            <w:pPr>
              <w:spacing w:line="360" w:lineRule="exact"/>
              <w:rPr>
                <w:rFonts w:hint="eastAsia" w:ascii="宋体" w:hAnsi="宋体" w:eastAsia="宋体" w:cs="Calibri"/>
                <w:szCs w:val="21"/>
              </w:rPr>
            </w:pPr>
            <w:r>
              <w:rPr>
                <w:rFonts w:hint="eastAsia" w:ascii="宋体" w:hAnsi="宋体" w:eastAsia="宋体" w:cs="Calibri"/>
                <w:szCs w:val="21"/>
              </w:rPr>
              <w:t>业绩证明材料要求如下:</w:t>
            </w:r>
          </w:p>
          <w:p w14:paraId="64278CC5">
            <w:pPr>
              <w:spacing w:line="360" w:lineRule="exact"/>
              <w:rPr>
                <w:rFonts w:hint="eastAsia" w:ascii="宋体" w:hAnsi="宋体" w:eastAsia="宋体" w:cs="Calibri"/>
                <w:szCs w:val="21"/>
              </w:rPr>
            </w:pPr>
            <w:r>
              <w:rPr>
                <w:rFonts w:hint="eastAsia" w:ascii="宋体" w:hAnsi="宋体" w:eastAsia="宋体" w:cs="Calibri"/>
                <w:szCs w:val="21"/>
              </w:rPr>
              <w:t>（1）业绩证明材料须同时提供中标通知书、施工合同、竣工验收证明（竣工验收证明是指由建设单位（或监理）组织工程建设各方验收合格，并签署相应的单位工程质量竣工验收记录或者分部工程质量验收记录等验收文件），以上三项证明材料须齐全，缺一不可。</w:t>
            </w:r>
          </w:p>
          <w:p w14:paraId="4FD253CE">
            <w:pPr>
              <w:spacing w:line="360" w:lineRule="exact"/>
              <w:rPr>
                <w:rFonts w:hint="eastAsia" w:ascii="宋体" w:hAnsi="宋体" w:eastAsia="宋体" w:cs="Cambria"/>
                <w:szCs w:val="21"/>
              </w:rPr>
            </w:pPr>
            <w:r>
              <w:rPr>
                <w:rFonts w:hint="eastAsia" w:ascii="宋体" w:hAnsi="宋体" w:eastAsia="宋体" w:cs="Calibri"/>
                <w:szCs w:val="21"/>
              </w:rPr>
              <w:t>（2）直接发包的项目可不提供中标通知书，但必须提供发包人出具的加盖公章的直接发包证明。</w:t>
            </w:r>
          </w:p>
        </w:tc>
      </w:tr>
      <w:tr w14:paraId="3B74F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10B27821">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29015F17">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0343309E">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联合体投标人（如有）</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3F6D83C1">
            <w:pPr>
              <w:spacing w:line="360" w:lineRule="exact"/>
              <w:textAlignment w:val="center"/>
              <w:rPr>
                <w:rFonts w:ascii="宋体" w:hAnsi="宋体" w:eastAsia="宋体" w:cs="Cambria"/>
                <w:szCs w:val="21"/>
              </w:rPr>
            </w:pPr>
            <w:r>
              <w:rPr>
                <w:rFonts w:hint="eastAsia" w:ascii="宋体" w:hAnsi="宋体" w:eastAsia="宋体" w:cs="Cambria"/>
                <w:szCs w:val="21"/>
              </w:rPr>
              <w:t>本项目不接收联合体</w:t>
            </w:r>
          </w:p>
        </w:tc>
      </w:tr>
      <w:tr w14:paraId="780C0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309" w:hRule="atLeast"/>
          <w:jc w:val="center"/>
        </w:trPr>
        <w:tc>
          <w:tcPr>
            <w:tcW w:w="978" w:type="dxa"/>
            <w:vMerge w:val="continue"/>
            <w:tcBorders>
              <w:right w:val="single" w:color="auto" w:sz="4" w:space="0"/>
            </w:tcBorders>
            <w:vAlign w:val="center"/>
          </w:tcPr>
          <w:p w14:paraId="137DEEAF">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4D58A2DA">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0AF4CE24">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其他禁止性情形</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5830BF9">
            <w:pPr>
              <w:spacing w:line="360" w:lineRule="exact"/>
              <w:jc w:val="center"/>
              <w:textAlignment w:val="center"/>
              <w:rPr>
                <w:rFonts w:hint="eastAsia" w:ascii="宋体" w:hAnsi="宋体" w:eastAsia="宋体" w:cs="Cambria"/>
                <w:szCs w:val="21"/>
              </w:rPr>
            </w:pPr>
            <w:r>
              <w:rPr>
                <w:rFonts w:hint="eastAsia" w:ascii="宋体" w:hAnsi="宋体" w:eastAsia="宋体" w:cs="Cambria"/>
                <w:szCs w:val="21"/>
              </w:rPr>
              <w:t>无第二章“投标人须知”第1.4.3项规定的任一项情形。</w:t>
            </w:r>
          </w:p>
        </w:tc>
      </w:tr>
      <w:tr w14:paraId="24CA3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309" w:hRule="atLeast"/>
          <w:jc w:val="center"/>
        </w:trPr>
        <w:tc>
          <w:tcPr>
            <w:tcW w:w="978" w:type="dxa"/>
            <w:vMerge w:val="continue"/>
            <w:tcBorders>
              <w:right w:val="single" w:color="auto" w:sz="4" w:space="0"/>
            </w:tcBorders>
            <w:vAlign w:val="center"/>
          </w:tcPr>
          <w:p w14:paraId="6A6C9CCF">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043EE3D4">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20C69BBB">
            <w:pPr>
              <w:spacing w:line="400" w:lineRule="exact"/>
              <w:jc w:val="center"/>
              <w:rPr>
                <w:rFonts w:hint="eastAsia" w:ascii="宋体" w:hAnsi="宋体" w:eastAsia="宋体" w:cs="Cambria"/>
                <w:szCs w:val="21"/>
              </w:rPr>
            </w:pPr>
            <w:r>
              <w:rPr>
                <w:rFonts w:hint="eastAsia" w:ascii="宋体" w:hAnsi="宋体" w:eastAsia="宋体" w:cs="Cambria"/>
                <w:szCs w:val="21"/>
              </w:rPr>
              <w:t>其他要求</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72D95E86">
            <w:pPr>
              <w:spacing w:line="400" w:lineRule="exact"/>
              <w:jc w:val="center"/>
              <w:rPr>
                <w:rFonts w:hint="eastAsia" w:ascii="宋体" w:hAnsi="宋体" w:eastAsia="宋体" w:cs="Cambria"/>
                <w:szCs w:val="21"/>
              </w:rPr>
            </w:pPr>
            <w:r>
              <w:rPr>
                <w:rFonts w:hint="eastAsia" w:ascii="宋体" w:hAnsi="宋体" w:eastAsia="宋体" w:cs="Cambria"/>
                <w:szCs w:val="21"/>
              </w:rPr>
              <w:t>符合第二章“投标人须知”第1.4.1项规定的其他要求。</w:t>
            </w:r>
          </w:p>
        </w:tc>
      </w:tr>
      <w:tr w14:paraId="0C62D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6" w:hRule="atLeast"/>
          <w:jc w:val="center"/>
        </w:trPr>
        <w:tc>
          <w:tcPr>
            <w:tcW w:w="978" w:type="dxa"/>
            <w:vMerge w:val="restart"/>
            <w:tcBorders>
              <w:top w:val="single" w:color="auto" w:sz="4" w:space="0"/>
              <w:bottom w:val="single" w:color="auto" w:sz="4" w:space="0"/>
              <w:right w:val="single" w:color="auto" w:sz="4" w:space="0"/>
            </w:tcBorders>
            <w:vAlign w:val="center"/>
          </w:tcPr>
          <w:p w14:paraId="1FD9A1E2">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2.1.3</w:t>
            </w:r>
          </w:p>
        </w:tc>
        <w:tc>
          <w:tcPr>
            <w:tcW w:w="1125" w:type="dxa"/>
            <w:gridSpan w:val="3"/>
            <w:vMerge w:val="restart"/>
            <w:tcBorders>
              <w:top w:val="single" w:color="auto" w:sz="4" w:space="0"/>
              <w:bottom w:val="single" w:color="auto" w:sz="4" w:space="0"/>
              <w:right w:val="single" w:color="auto" w:sz="4" w:space="0"/>
            </w:tcBorders>
            <w:vAlign w:val="center"/>
          </w:tcPr>
          <w:p w14:paraId="1E7558F0">
            <w:pPr>
              <w:spacing w:line="320" w:lineRule="exact"/>
              <w:jc w:val="center"/>
              <w:textAlignment w:val="center"/>
              <w:rPr>
                <w:rFonts w:hint="eastAsia" w:ascii="宋体" w:hAnsi="宋体" w:eastAsia="宋体" w:cs="Cambria"/>
                <w:szCs w:val="21"/>
              </w:rPr>
            </w:pPr>
            <w:r>
              <w:rPr>
                <w:rFonts w:hint="eastAsia" w:ascii="宋体" w:hAnsi="宋体" w:eastAsia="宋体" w:cs="Cambria"/>
                <w:szCs w:val="21"/>
              </w:rPr>
              <w:t>响应性</w:t>
            </w:r>
          </w:p>
          <w:p w14:paraId="67783FA3">
            <w:pPr>
              <w:spacing w:line="320" w:lineRule="exact"/>
              <w:jc w:val="center"/>
              <w:textAlignment w:val="center"/>
              <w:rPr>
                <w:rFonts w:hint="eastAsia" w:ascii="宋体" w:hAnsi="宋体" w:eastAsia="宋体" w:cs="Cambria"/>
                <w:szCs w:val="21"/>
              </w:rPr>
            </w:pPr>
            <w:r>
              <w:rPr>
                <w:rFonts w:hint="eastAsia" w:ascii="宋体" w:hAnsi="宋体" w:eastAsia="宋体" w:cs="Cambria"/>
                <w:szCs w:val="21"/>
              </w:rPr>
              <w:t>评审标准</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3BAF47DA">
            <w:pPr>
              <w:spacing w:line="360" w:lineRule="auto"/>
              <w:jc w:val="center"/>
              <w:rPr>
                <w:rFonts w:hint="eastAsia" w:ascii="宋体" w:hAnsi="宋体" w:eastAsia="宋体" w:cs="Cambria"/>
                <w:szCs w:val="21"/>
              </w:rPr>
            </w:pPr>
            <w:r>
              <w:rPr>
                <w:rFonts w:hint="eastAsia" w:ascii="宋体" w:hAnsi="宋体" w:eastAsia="宋体" w:cs="Cambria"/>
                <w:szCs w:val="21"/>
              </w:rPr>
              <w:t>投标内容</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76EA7F90">
            <w:pPr>
              <w:spacing w:line="360" w:lineRule="auto"/>
              <w:jc w:val="left"/>
              <w:rPr>
                <w:rFonts w:hint="eastAsia" w:ascii="宋体" w:hAnsi="宋体" w:eastAsia="宋体" w:cs="Cambria"/>
                <w:szCs w:val="21"/>
              </w:rPr>
            </w:pPr>
            <w:r>
              <w:rPr>
                <w:rFonts w:hint="eastAsia" w:ascii="宋体" w:hAnsi="宋体" w:eastAsia="宋体" w:cs="Cambria"/>
                <w:szCs w:val="21"/>
              </w:rPr>
              <w:t>符合第二章“投标人须知”第1.3.1项规定。</w:t>
            </w:r>
          </w:p>
        </w:tc>
      </w:tr>
      <w:tr w14:paraId="1C88C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6" w:hRule="atLeast"/>
          <w:jc w:val="center"/>
        </w:trPr>
        <w:tc>
          <w:tcPr>
            <w:tcW w:w="978" w:type="dxa"/>
            <w:vMerge w:val="continue"/>
            <w:tcBorders>
              <w:top w:val="single" w:color="auto" w:sz="4" w:space="0"/>
              <w:bottom w:val="single" w:color="auto" w:sz="4" w:space="0"/>
              <w:right w:val="single" w:color="auto" w:sz="4" w:space="0"/>
            </w:tcBorders>
            <w:vAlign w:val="center"/>
          </w:tcPr>
          <w:p w14:paraId="5ACC94A6">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695AD38B">
            <w:pPr>
              <w:spacing w:line="32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0EDF2853">
            <w:pPr>
              <w:spacing w:line="360" w:lineRule="auto"/>
              <w:jc w:val="center"/>
              <w:rPr>
                <w:rFonts w:hint="eastAsia" w:ascii="宋体" w:hAnsi="宋体" w:eastAsia="宋体" w:cs="Cambria"/>
                <w:szCs w:val="21"/>
              </w:rPr>
            </w:pPr>
            <w:r>
              <w:rPr>
                <w:rFonts w:hint="eastAsia" w:ascii="宋体" w:hAnsi="宋体" w:eastAsia="宋体" w:cs="Cambria"/>
                <w:szCs w:val="21"/>
              </w:rPr>
              <w:t>工期</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13711CB2">
            <w:pPr>
              <w:spacing w:line="360" w:lineRule="auto"/>
              <w:jc w:val="left"/>
              <w:rPr>
                <w:rFonts w:hint="eastAsia" w:ascii="宋体" w:hAnsi="宋体" w:eastAsia="宋体" w:cs="Cambria"/>
                <w:szCs w:val="21"/>
              </w:rPr>
            </w:pPr>
            <w:r>
              <w:rPr>
                <w:rFonts w:hint="eastAsia" w:ascii="宋体" w:hAnsi="宋体" w:eastAsia="宋体" w:cs="Cambria"/>
                <w:szCs w:val="21"/>
              </w:rPr>
              <w:t>投标函中载明的工期符合第二章“投标人须知”第1.3.2项规定。</w:t>
            </w:r>
          </w:p>
        </w:tc>
      </w:tr>
      <w:tr w14:paraId="62265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top w:val="single" w:color="auto" w:sz="4" w:space="0"/>
              <w:bottom w:val="single" w:color="auto" w:sz="4" w:space="0"/>
              <w:right w:val="single" w:color="auto" w:sz="4" w:space="0"/>
            </w:tcBorders>
            <w:vAlign w:val="center"/>
          </w:tcPr>
          <w:p w14:paraId="7B6B295A">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10F602F1">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1DA0F96A">
            <w:pPr>
              <w:spacing w:line="360" w:lineRule="auto"/>
              <w:jc w:val="center"/>
              <w:rPr>
                <w:rFonts w:hint="eastAsia" w:ascii="宋体" w:hAnsi="宋体" w:eastAsia="宋体" w:cs="Cambria"/>
                <w:szCs w:val="21"/>
              </w:rPr>
            </w:pPr>
            <w:r>
              <w:rPr>
                <w:rFonts w:hint="eastAsia" w:ascii="宋体" w:hAnsi="宋体" w:eastAsia="宋体" w:cs="Cambria"/>
                <w:szCs w:val="21"/>
              </w:rPr>
              <w:t>工程质量</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2AF7256D">
            <w:pPr>
              <w:spacing w:line="360" w:lineRule="auto"/>
              <w:jc w:val="left"/>
              <w:rPr>
                <w:rFonts w:hint="eastAsia" w:ascii="宋体" w:hAnsi="宋体" w:eastAsia="宋体" w:cs="Cambria"/>
                <w:szCs w:val="21"/>
              </w:rPr>
            </w:pPr>
            <w:r>
              <w:rPr>
                <w:rFonts w:hint="eastAsia" w:ascii="宋体" w:hAnsi="宋体" w:eastAsia="宋体" w:cs="Cambria"/>
                <w:szCs w:val="21"/>
              </w:rPr>
              <w:t>投标函中载明的质量符合第二章“投标人须知”第1.3.3项规定。</w:t>
            </w:r>
          </w:p>
        </w:tc>
      </w:tr>
      <w:tr w14:paraId="42173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48" w:hRule="atLeast"/>
          <w:jc w:val="center"/>
        </w:trPr>
        <w:tc>
          <w:tcPr>
            <w:tcW w:w="978" w:type="dxa"/>
            <w:vMerge w:val="continue"/>
            <w:tcBorders>
              <w:top w:val="single" w:color="auto" w:sz="4" w:space="0"/>
              <w:bottom w:val="single" w:color="auto" w:sz="4" w:space="0"/>
              <w:right w:val="single" w:color="auto" w:sz="4" w:space="0"/>
            </w:tcBorders>
            <w:vAlign w:val="center"/>
          </w:tcPr>
          <w:p w14:paraId="6922D9DA">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64D7B9E0">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34307A17">
            <w:pPr>
              <w:spacing w:line="360" w:lineRule="auto"/>
              <w:jc w:val="center"/>
              <w:rPr>
                <w:rFonts w:hint="eastAsia" w:ascii="宋体" w:hAnsi="宋体" w:eastAsia="宋体" w:cs="Cambria"/>
                <w:szCs w:val="21"/>
              </w:rPr>
            </w:pPr>
            <w:r>
              <w:rPr>
                <w:rFonts w:hint="eastAsia" w:ascii="宋体" w:hAnsi="宋体" w:eastAsia="宋体" w:cs="Cambria"/>
                <w:szCs w:val="21"/>
              </w:rPr>
              <w:t>投标有效期</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7CF360AD">
            <w:pPr>
              <w:spacing w:line="360" w:lineRule="auto"/>
              <w:jc w:val="left"/>
              <w:rPr>
                <w:rFonts w:hint="eastAsia" w:ascii="宋体" w:hAnsi="宋体" w:eastAsia="宋体" w:cs="Cambria"/>
                <w:szCs w:val="21"/>
              </w:rPr>
            </w:pPr>
            <w:r>
              <w:rPr>
                <w:rFonts w:hint="eastAsia" w:ascii="宋体" w:hAnsi="宋体" w:eastAsia="宋体" w:cs="Cambria"/>
                <w:szCs w:val="21"/>
              </w:rPr>
              <w:t>符合第二章“投标人须知”第3.3.1项规定。</w:t>
            </w:r>
          </w:p>
        </w:tc>
      </w:tr>
      <w:tr w14:paraId="0D15E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16" w:hRule="atLeast"/>
          <w:jc w:val="center"/>
        </w:trPr>
        <w:tc>
          <w:tcPr>
            <w:tcW w:w="978" w:type="dxa"/>
            <w:vMerge w:val="continue"/>
            <w:tcBorders>
              <w:top w:val="single" w:color="auto" w:sz="4" w:space="0"/>
              <w:bottom w:val="single" w:color="auto" w:sz="4" w:space="0"/>
              <w:right w:val="single" w:color="auto" w:sz="4" w:space="0"/>
            </w:tcBorders>
            <w:vAlign w:val="center"/>
          </w:tcPr>
          <w:p w14:paraId="552E1ECC">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33583954">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236E5EDD">
            <w:pPr>
              <w:spacing w:line="360" w:lineRule="auto"/>
              <w:jc w:val="center"/>
              <w:rPr>
                <w:rFonts w:hint="eastAsia" w:ascii="宋体" w:hAnsi="宋体" w:eastAsia="宋体" w:cs="Cambria"/>
                <w:szCs w:val="21"/>
              </w:rPr>
            </w:pPr>
            <w:r>
              <w:rPr>
                <w:rFonts w:hint="eastAsia" w:ascii="宋体" w:hAnsi="宋体" w:eastAsia="宋体" w:cs="Cambria"/>
                <w:szCs w:val="21"/>
              </w:rPr>
              <w:t>投标保证金</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5B9F23B0">
            <w:pPr>
              <w:spacing w:line="400" w:lineRule="exact"/>
              <w:jc w:val="left"/>
              <w:rPr>
                <w:rFonts w:ascii="宋体" w:hAnsi="宋体" w:eastAsia="宋体" w:cs="Calibri"/>
                <w:szCs w:val="21"/>
              </w:rPr>
            </w:pPr>
            <w:r>
              <w:rPr>
                <w:rFonts w:hint="eastAsia" w:ascii="宋体" w:hAnsi="宋体" w:eastAsia="宋体" w:cs="Calibri"/>
                <w:szCs w:val="21"/>
              </w:rPr>
              <w:t>投标保证金缴纳方式包括现金方式和非现金方式。现金方式包含：银行转账；非现金方式包含：银行保函。各投标人必须以企业法人基本存款账户办理保证金缴纳手续。</w:t>
            </w:r>
          </w:p>
          <w:p w14:paraId="5CA7A4BE">
            <w:pPr>
              <w:spacing w:line="400" w:lineRule="exact"/>
              <w:jc w:val="left"/>
              <w:rPr>
                <w:rFonts w:ascii="宋体" w:hAnsi="宋体" w:eastAsia="宋体" w:cs="Calibri"/>
                <w:szCs w:val="21"/>
              </w:rPr>
            </w:pPr>
            <w:r>
              <w:rPr>
                <w:rFonts w:hint="eastAsia" w:ascii="宋体" w:hAnsi="宋体" w:eastAsia="宋体" w:cs="Calibri"/>
                <w:szCs w:val="21"/>
              </w:rPr>
              <w:t>须同时提供以下材料：</w:t>
            </w:r>
          </w:p>
          <w:p w14:paraId="59BB42B9">
            <w:pPr>
              <w:spacing w:line="400" w:lineRule="exact"/>
              <w:jc w:val="left"/>
              <w:rPr>
                <w:rFonts w:ascii="宋体" w:hAnsi="宋体" w:eastAsia="宋体" w:cs="Calibri"/>
                <w:szCs w:val="21"/>
              </w:rPr>
            </w:pPr>
            <w:r>
              <w:rPr>
                <w:rFonts w:hint="eastAsia" w:ascii="宋体" w:hAnsi="宋体" w:eastAsia="宋体" w:cs="Calibri"/>
                <w:szCs w:val="21"/>
              </w:rPr>
              <w:t>（</w:t>
            </w:r>
            <w:r>
              <w:rPr>
                <w:rFonts w:ascii="宋体" w:hAnsi="宋体" w:eastAsia="宋体" w:cs="Calibri"/>
                <w:szCs w:val="21"/>
              </w:rPr>
              <w:t>1）</w:t>
            </w:r>
            <w:r>
              <w:rPr>
                <w:rFonts w:hint="eastAsia" w:ascii="宋体" w:hAnsi="宋体" w:eastAsia="宋体" w:cs="Calibri"/>
                <w:szCs w:val="21"/>
              </w:rPr>
              <w:t>现金形式：投标人须在投标文件中上传有效的投标保证金缴纳凭证、基本存款账户证明材料；</w:t>
            </w:r>
            <w:r>
              <w:rPr>
                <w:rFonts w:ascii="宋体" w:hAnsi="宋体" w:eastAsia="宋体" w:cs="Calibri"/>
                <w:szCs w:val="21"/>
              </w:rPr>
              <w:t xml:space="preserve"> </w:t>
            </w:r>
          </w:p>
          <w:p w14:paraId="0648BBBF">
            <w:pPr>
              <w:spacing w:line="400" w:lineRule="exact"/>
              <w:jc w:val="left"/>
              <w:rPr>
                <w:rFonts w:hint="eastAsia" w:ascii="宋体" w:hAnsi="宋体" w:eastAsia="宋体" w:cs="Calibri"/>
                <w:szCs w:val="21"/>
              </w:rPr>
            </w:pPr>
            <w:r>
              <w:rPr>
                <w:rFonts w:hint="eastAsia" w:ascii="宋体" w:hAnsi="宋体" w:eastAsia="宋体" w:cs="Calibri"/>
                <w:szCs w:val="21"/>
              </w:rPr>
              <w:t>（</w:t>
            </w:r>
            <w:r>
              <w:rPr>
                <w:rFonts w:ascii="宋体" w:hAnsi="宋体" w:eastAsia="宋体" w:cs="Calibri"/>
                <w:szCs w:val="21"/>
              </w:rPr>
              <w:t>2）</w:t>
            </w:r>
            <w:r>
              <w:rPr>
                <w:rFonts w:hint="eastAsia" w:ascii="宋体" w:hAnsi="宋体" w:eastAsia="宋体" w:cs="Calibri"/>
                <w:szCs w:val="21"/>
              </w:rPr>
              <w:t>非现金形式：</w:t>
            </w:r>
          </w:p>
          <w:p w14:paraId="520D0CA6">
            <w:pPr>
              <w:spacing w:line="400" w:lineRule="exact"/>
              <w:ind w:firstLine="422" w:firstLineChars="200"/>
              <w:jc w:val="left"/>
              <w:rPr>
                <w:rFonts w:hint="eastAsia" w:ascii="Times New Roman" w:hAnsi="Times New Roman" w:eastAsia="宋体" w:cs="宋体"/>
                <w:b/>
                <w:bCs/>
                <w:szCs w:val="21"/>
                <w:lang w:bidi="ar"/>
              </w:rPr>
            </w:pPr>
            <w:r>
              <w:rPr>
                <w:rFonts w:hint="eastAsia" w:ascii="Times New Roman" w:hAnsi="Times New Roman" w:eastAsia="宋体" w:cs="宋体"/>
                <w:b/>
                <w:bCs/>
                <w:szCs w:val="21"/>
              </w:rPr>
              <w:t>①</w:t>
            </w:r>
            <w:r>
              <w:rPr>
                <w:rFonts w:hint="eastAsia" w:ascii="Times New Roman" w:hAnsi="Times New Roman" w:eastAsia="宋体" w:cs="宋体"/>
                <w:b/>
                <w:bCs/>
                <w:szCs w:val="21"/>
                <w:lang w:bidi="ar"/>
              </w:rPr>
              <w:t>银行保函必须为投标人基本存款账户开户银行或其具有开具保函权限的上级银行出具的已生效的</w:t>
            </w:r>
            <w:r>
              <w:rPr>
                <w:rFonts w:hint="eastAsia" w:ascii="宋体" w:hAnsi="宋体" w:eastAsia="宋体" w:cs="宋体"/>
                <w:b/>
                <w:bCs/>
                <w:szCs w:val="21"/>
                <w:lang w:bidi="ar"/>
              </w:rPr>
              <w:t>不可</w:t>
            </w:r>
            <w:r>
              <w:rPr>
                <w:rFonts w:hint="eastAsia" w:ascii="Times New Roman" w:hAnsi="Times New Roman" w:eastAsia="宋体" w:cs="宋体"/>
                <w:b/>
                <w:bCs/>
                <w:szCs w:val="21"/>
                <w:lang w:bidi="ar"/>
              </w:rPr>
              <w:t>撤销、不可转让的见索即付独立保函（见第八章《见索即付投标保函》）</w:t>
            </w:r>
          </w:p>
          <w:p w14:paraId="6AE84CC4">
            <w:pPr>
              <w:spacing w:line="400" w:lineRule="exact"/>
              <w:ind w:firstLine="422" w:firstLineChars="200"/>
              <w:jc w:val="left"/>
              <w:rPr>
                <w:rFonts w:hint="eastAsia" w:ascii="Times New Roman" w:hAnsi="Times New Roman" w:eastAsia="宋体" w:cs="宋体"/>
                <w:b/>
                <w:bCs/>
                <w:szCs w:val="21"/>
                <w:lang w:bidi="ar"/>
              </w:rPr>
            </w:pPr>
            <w:r>
              <w:rPr>
                <w:rFonts w:hint="eastAsia" w:ascii="Times New Roman" w:hAnsi="Times New Roman" w:eastAsia="宋体" w:cs="宋体"/>
                <w:b/>
                <w:bCs/>
                <w:szCs w:val="21"/>
                <w:lang w:bidi="ar"/>
              </w:rPr>
              <w:t>②投标人须在投标文件中放入银行保函扫复印件、基本存款账户证明材料以及保函手续费从投标人的基本存款账户缴纳至出函银行的相关证明资料（包括保函手续费发票、银行支付凭证，出函银行免收保函手续费的，提供出函银行开具的免收凭证）。</w:t>
            </w:r>
          </w:p>
          <w:p w14:paraId="4F091167">
            <w:pPr>
              <w:spacing w:line="400" w:lineRule="exact"/>
              <w:ind w:firstLine="422" w:firstLineChars="200"/>
              <w:jc w:val="left"/>
              <w:rPr>
                <w:rFonts w:hint="eastAsia" w:ascii="宋体" w:hAnsi="宋体" w:eastAsia="宋体" w:cs="Cambria"/>
                <w:szCs w:val="21"/>
              </w:rPr>
            </w:pPr>
            <w:r>
              <w:rPr>
                <w:rFonts w:hint="eastAsia" w:ascii="Times New Roman" w:hAnsi="Times New Roman" w:eastAsia="宋体" w:cs="宋体"/>
                <w:b/>
                <w:bCs/>
                <w:szCs w:val="21"/>
                <w:lang w:bidi="ar"/>
              </w:rPr>
              <w:t>③银行保函开具对象（受益人）须为南通盛耀置业有限公司，银行保函格式按招标文件格式开具并提供，否则作无效投标处理。</w:t>
            </w:r>
          </w:p>
        </w:tc>
      </w:tr>
      <w:tr w14:paraId="6AD56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16" w:hRule="atLeast"/>
          <w:jc w:val="center"/>
        </w:trPr>
        <w:tc>
          <w:tcPr>
            <w:tcW w:w="978" w:type="dxa"/>
            <w:vMerge w:val="continue"/>
            <w:tcBorders>
              <w:top w:val="single" w:color="auto" w:sz="4" w:space="0"/>
              <w:bottom w:val="single" w:color="auto" w:sz="4" w:space="0"/>
              <w:right w:val="single" w:color="auto" w:sz="4" w:space="0"/>
            </w:tcBorders>
            <w:vAlign w:val="center"/>
          </w:tcPr>
          <w:p w14:paraId="77C3E602">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761BEEE5">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1D8FCC7">
            <w:pPr>
              <w:spacing w:line="360" w:lineRule="auto"/>
              <w:jc w:val="center"/>
              <w:rPr>
                <w:rFonts w:hint="eastAsia" w:ascii="宋体" w:hAnsi="宋体" w:eastAsia="宋体" w:cs="Cambria"/>
                <w:szCs w:val="21"/>
              </w:rPr>
            </w:pPr>
            <w:r>
              <w:rPr>
                <w:rFonts w:hint="eastAsia" w:ascii="宋体" w:hAnsi="宋体" w:eastAsia="宋体" w:cs="Cambria"/>
                <w:szCs w:val="21"/>
              </w:rPr>
              <w:t>投标报价</w:t>
            </w:r>
          </w:p>
        </w:tc>
        <w:tc>
          <w:tcPr>
            <w:tcW w:w="5748" w:type="dxa"/>
            <w:gridSpan w:val="2"/>
            <w:tcBorders>
              <w:top w:val="single" w:color="auto" w:sz="4" w:space="0"/>
              <w:left w:val="single" w:color="auto" w:sz="4" w:space="0"/>
              <w:bottom w:val="single" w:color="auto" w:sz="4" w:space="0"/>
              <w:right w:val="single" w:color="auto" w:sz="4" w:space="0"/>
            </w:tcBorders>
          </w:tcPr>
          <w:p w14:paraId="5DE33D85">
            <w:pPr>
              <w:spacing w:line="360" w:lineRule="exact"/>
              <w:textAlignment w:val="center"/>
              <w:rPr>
                <w:rFonts w:hint="eastAsia" w:ascii="宋体" w:hAnsi="宋体" w:eastAsia="宋体" w:cs="Cambria"/>
                <w:szCs w:val="21"/>
              </w:rPr>
            </w:pPr>
            <w:r>
              <w:rPr>
                <w:rFonts w:hint="eastAsia" w:ascii="宋体" w:hAnsi="宋体" w:eastAsia="宋体" w:cs="Cambria"/>
                <w:szCs w:val="21"/>
              </w:rPr>
              <w:t>无下列情形之一：（1）低于成本；（2）高于招标文件设定的最高投标限价；（3）不符合第二章“投标人须知”第3.2项的规定。</w:t>
            </w:r>
          </w:p>
        </w:tc>
      </w:tr>
      <w:tr w14:paraId="08FAC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718" w:hRule="atLeast"/>
          <w:jc w:val="center"/>
        </w:trPr>
        <w:tc>
          <w:tcPr>
            <w:tcW w:w="978" w:type="dxa"/>
            <w:vMerge w:val="continue"/>
            <w:tcBorders>
              <w:top w:val="single" w:color="auto" w:sz="4" w:space="0"/>
              <w:bottom w:val="single" w:color="auto" w:sz="4" w:space="0"/>
              <w:right w:val="single" w:color="auto" w:sz="4" w:space="0"/>
            </w:tcBorders>
            <w:vAlign w:val="center"/>
          </w:tcPr>
          <w:p w14:paraId="5F98B517">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2D50B364">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B2CBF18">
            <w:pPr>
              <w:spacing w:line="360" w:lineRule="auto"/>
              <w:jc w:val="center"/>
              <w:rPr>
                <w:rFonts w:hint="eastAsia" w:ascii="宋体" w:hAnsi="宋体" w:eastAsia="宋体" w:cs="Cambria"/>
                <w:szCs w:val="21"/>
              </w:rPr>
            </w:pPr>
            <w:r>
              <w:rPr>
                <w:rFonts w:hint="eastAsia" w:ascii="宋体" w:hAnsi="宋体" w:eastAsia="宋体" w:cs="Cambria"/>
                <w:szCs w:val="21"/>
              </w:rPr>
              <w:t>承诺书</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53C66362">
            <w:pPr>
              <w:spacing w:line="360" w:lineRule="exact"/>
              <w:jc w:val="left"/>
              <w:rPr>
                <w:rFonts w:hint="eastAsia" w:ascii="宋体" w:hAnsi="宋体" w:eastAsia="宋体" w:cs="Cambria"/>
                <w:szCs w:val="21"/>
              </w:rPr>
            </w:pPr>
            <w:r>
              <w:rPr>
                <w:rFonts w:hint="eastAsia" w:ascii="宋体" w:hAnsi="宋体" w:eastAsia="宋体" w:cs="Cambria"/>
                <w:szCs w:val="21"/>
              </w:rPr>
              <w:t>按照招标文件要求提交有效的诚信承诺书（格式见招标文件第八章）</w:t>
            </w:r>
          </w:p>
        </w:tc>
      </w:tr>
      <w:tr w14:paraId="7EEE1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23" w:hRule="atLeast"/>
          <w:jc w:val="center"/>
        </w:trPr>
        <w:tc>
          <w:tcPr>
            <w:tcW w:w="978" w:type="dxa"/>
            <w:vMerge w:val="continue"/>
            <w:tcBorders>
              <w:top w:val="single" w:color="auto" w:sz="4" w:space="0"/>
              <w:bottom w:val="single" w:color="auto" w:sz="4" w:space="0"/>
              <w:right w:val="single" w:color="auto" w:sz="4" w:space="0"/>
            </w:tcBorders>
            <w:vAlign w:val="center"/>
          </w:tcPr>
          <w:p w14:paraId="7852D6CD">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03AA435E">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right w:val="single" w:color="auto" w:sz="4" w:space="0"/>
            </w:tcBorders>
            <w:vAlign w:val="center"/>
          </w:tcPr>
          <w:p w14:paraId="6E4CFB74">
            <w:pPr>
              <w:spacing w:line="360" w:lineRule="auto"/>
              <w:jc w:val="center"/>
              <w:rPr>
                <w:rFonts w:hint="eastAsia" w:ascii="宋体" w:hAnsi="宋体" w:eastAsia="宋体" w:cs="Cambria"/>
                <w:szCs w:val="21"/>
              </w:rPr>
            </w:pPr>
            <w:r>
              <w:rPr>
                <w:rFonts w:hint="eastAsia" w:ascii="宋体" w:hAnsi="宋体" w:eastAsia="宋体" w:cs="Cambria"/>
                <w:szCs w:val="21"/>
              </w:rPr>
              <w:t>其他</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442FD117">
            <w:pPr>
              <w:spacing w:line="360" w:lineRule="auto"/>
              <w:jc w:val="left"/>
              <w:rPr>
                <w:rFonts w:hint="eastAsia" w:ascii="宋体" w:hAnsi="宋体" w:eastAsia="宋体" w:cs="Cambria"/>
                <w:szCs w:val="21"/>
              </w:rPr>
            </w:pPr>
            <w:r>
              <w:rPr>
                <w:rFonts w:hint="eastAsia" w:ascii="宋体" w:hAnsi="宋体" w:eastAsia="宋体" w:cs="Cambria"/>
                <w:szCs w:val="21"/>
              </w:rPr>
              <w:t>无第三章“评标办法”4.无效标条款所列情形。</w:t>
            </w:r>
          </w:p>
        </w:tc>
      </w:tr>
      <w:tr w14:paraId="62288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61" w:hRule="atLeast"/>
          <w:jc w:val="center"/>
        </w:trPr>
        <w:tc>
          <w:tcPr>
            <w:tcW w:w="9652" w:type="dxa"/>
            <w:gridSpan w:val="9"/>
            <w:tcBorders>
              <w:top w:val="single" w:color="auto" w:sz="4" w:space="0"/>
              <w:bottom w:val="single" w:color="auto" w:sz="4" w:space="0"/>
              <w:right w:val="single" w:color="auto" w:sz="4" w:space="0"/>
            </w:tcBorders>
            <w:shd w:val="clear" w:color="auto" w:fill="A4A4A4"/>
            <w:vAlign w:val="center"/>
          </w:tcPr>
          <w:p w14:paraId="028A740A">
            <w:pPr>
              <w:spacing w:line="400" w:lineRule="exact"/>
              <w:jc w:val="center"/>
              <w:rPr>
                <w:rFonts w:ascii="宋体" w:hAnsi="宋体" w:eastAsia="宋体" w:cs="Calibri"/>
                <w:szCs w:val="24"/>
              </w:rPr>
            </w:pPr>
            <w:r>
              <w:rPr>
                <w:rFonts w:hint="eastAsia" w:ascii="宋体" w:hAnsi="宋体" w:eastAsia="宋体" w:cs="Cambria"/>
                <w:b/>
                <w:szCs w:val="21"/>
              </w:rPr>
              <w:t>评标入围</w:t>
            </w:r>
          </w:p>
        </w:tc>
      </w:tr>
      <w:tr w14:paraId="513C5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781" w:hRule="atLeast"/>
          <w:jc w:val="center"/>
        </w:trPr>
        <w:tc>
          <w:tcPr>
            <w:tcW w:w="978" w:type="dxa"/>
            <w:tcBorders>
              <w:top w:val="single" w:color="auto" w:sz="4" w:space="0"/>
              <w:bottom w:val="single" w:color="auto" w:sz="4" w:space="0"/>
              <w:right w:val="single" w:color="auto" w:sz="4" w:space="0"/>
            </w:tcBorders>
            <w:vAlign w:val="center"/>
          </w:tcPr>
          <w:p w14:paraId="0DE646D8">
            <w:pPr>
              <w:jc w:val="center"/>
              <w:textAlignment w:val="center"/>
              <w:rPr>
                <w:rFonts w:hint="eastAsia" w:ascii="宋体" w:hAnsi="宋体" w:eastAsia="宋体" w:cs="Cambria"/>
                <w:szCs w:val="21"/>
              </w:rPr>
            </w:pPr>
            <w:r>
              <w:rPr>
                <w:rFonts w:hint="eastAsia" w:ascii="宋体" w:hAnsi="宋体" w:eastAsia="宋体" w:cs="Cambria"/>
                <w:szCs w:val="21"/>
              </w:rPr>
              <w:t>2.2.1</w:t>
            </w:r>
          </w:p>
        </w:tc>
        <w:tc>
          <w:tcPr>
            <w:tcW w:w="1125" w:type="dxa"/>
            <w:gridSpan w:val="3"/>
            <w:tcBorders>
              <w:top w:val="single" w:color="auto" w:sz="4" w:space="0"/>
              <w:bottom w:val="single" w:color="auto" w:sz="4" w:space="0"/>
              <w:right w:val="single" w:color="auto" w:sz="4" w:space="0"/>
            </w:tcBorders>
            <w:vAlign w:val="center"/>
          </w:tcPr>
          <w:p w14:paraId="2EDE8D9D">
            <w:pPr>
              <w:jc w:val="center"/>
              <w:textAlignment w:val="center"/>
              <w:rPr>
                <w:rFonts w:hint="eastAsia" w:ascii="宋体" w:hAnsi="宋体" w:eastAsia="宋体" w:cs="Cambria"/>
                <w:szCs w:val="21"/>
              </w:rPr>
            </w:pPr>
            <w:r>
              <w:rPr>
                <w:rFonts w:hint="eastAsia" w:ascii="宋体" w:hAnsi="宋体" w:eastAsia="宋体" w:cs="Cambria"/>
                <w:kern w:val="0"/>
                <w:szCs w:val="21"/>
              </w:rPr>
              <w:t>评标入围条件</w:t>
            </w:r>
          </w:p>
        </w:tc>
        <w:tc>
          <w:tcPr>
            <w:tcW w:w="7549" w:type="dxa"/>
            <w:gridSpan w:val="5"/>
            <w:tcBorders>
              <w:top w:val="single" w:color="auto" w:sz="4" w:space="0"/>
              <w:left w:val="single" w:color="auto" w:sz="4" w:space="0"/>
              <w:bottom w:val="single" w:color="auto" w:sz="4" w:space="0"/>
              <w:right w:val="single" w:color="auto" w:sz="4" w:space="0"/>
            </w:tcBorders>
            <w:vAlign w:val="center"/>
          </w:tcPr>
          <w:p w14:paraId="069C8141">
            <w:pPr>
              <w:spacing w:line="400" w:lineRule="exact"/>
              <w:rPr>
                <w:rFonts w:hint="eastAsia" w:ascii="宋体" w:hAnsi="宋体" w:eastAsia="宋体" w:cs="Cambria"/>
                <w:szCs w:val="21"/>
              </w:rPr>
            </w:pPr>
            <w:r>
              <w:rPr>
                <w:rFonts w:hint="eastAsia" w:ascii="宋体" w:hAnsi="宋体" w:eastAsia="宋体" w:cs="Calibri"/>
                <w:szCs w:val="24"/>
              </w:rPr>
              <w:t>通过初步评审</w:t>
            </w:r>
          </w:p>
        </w:tc>
      </w:tr>
      <w:tr w14:paraId="61F51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274" w:hRule="atLeast"/>
          <w:jc w:val="center"/>
        </w:trPr>
        <w:tc>
          <w:tcPr>
            <w:tcW w:w="978" w:type="dxa"/>
            <w:tcBorders>
              <w:top w:val="single" w:color="auto" w:sz="4" w:space="0"/>
              <w:bottom w:val="single" w:color="auto" w:sz="4" w:space="0"/>
              <w:right w:val="single" w:color="auto" w:sz="4" w:space="0"/>
            </w:tcBorders>
            <w:vAlign w:val="center"/>
          </w:tcPr>
          <w:p w14:paraId="24FE7272">
            <w:pPr>
              <w:jc w:val="center"/>
              <w:textAlignment w:val="center"/>
              <w:rPr>
                <w:rFonts w:hint="eastAsia" w:ascii="宋体" w:hAnsi="宋体" w:eastAsia="宋体" w:cs="Cambria"/>
                <w:szCs w:val="21"/>
              </w:rPr>
            </w:pPr>
            <w:r>
              <w:rPr>
                <w:rFonts w:hint="eastAsia" w:ascii="宋体" w:hAnsi="宋体" w:eastAsia="宋体" w:cs="Cambria"/>
                <w:szCs w:val="21"/>
              </w:rPr>
              <w:t>2.</w:t>
            </w:r>
            <w:r>
              <w:rPr>
                <w:rFonts w:ascii="宋体" w:hAnsi="宋体" w:eastAsia="宋体" w:cs="Cambria"/>
                <w:szCs w:val="21"/>
              </w:rPr>
              <w:t>2</w:t>
            </w:r>
            <w:r>
              <w:rPr>
                <w:rFonts w:hint="eastAsia" w:ascii="宋体" w:hAnsi="宋体" w:eastAsia="宋体" w:cs="Cambria"/>
                <w:szCs w:val="21"/>
              </w:rPr>
              <w:t>.2</w:t>
            </w:r>
          </w:p>
        </w:tc>
        <w:tc>
          <w:tcPr>
            <w:tcW w:w="1125" w:type="dxa"/>
            <w:gridSpan w:val="3"/>
            <w:tcBorders>
              <w:top w:val="single" w:color="auto" w:sz="4" w:space="0"/>
              <w:bottom w:val="single" w:color="auto" w:sz="4" w:space="0"/>
              <w:right w:val="single" w:color="auto" w:sz="4" w:space="0"/>
            </w:tcBorders>
            <w:vAlign w:val="center"/>
          </w:tcPr>
          <w:p w14:paraId="5C312678">
            <w:pPr>
              <w:jc w:val="center"/>
              <w:textAlignment w:val="center"/>
              <w:rPr>
                <w:rFonts w:hint="eastAsia" w:ascii="宋体" w:hAnsi="宋体" w:eastAsia="宋体" w:cs="Cambria"/>
                <w:szCs w:val="21"/>
              </w:rPr>
            </w:pPr>
            <w:r>
              <w:rPr>
                <w:rFonts w:hint="eastAsia" w:ascii="宋体" w:hAnsi="宋体" w:eastAsia="宋体" w:cs="Cambria"/>
                <w:kern w:val="0"/>
                <w:szCs w:val="21"/>
              </w:rPr>
              <w:t>评标入围方法和数量</w:t>
            </w:r>
          </w:p>
        </w:tc>
        <w:tc>
          <w:tcPr>
            <w:tcW w:w="7549" w:type="dxa"/>
            <w:gridSpan w:val="5"/>
            <w:tcBorders>
              <w:top w:val="single" w:color="auto" w:sz="4" w:space="0"/>
              <w:left w:val="single" w:color="auto" w:sz="4" w:space="0"/>
              <w:bottom w:val="single" w:color="auto" w:sz="4" w:space="0"/>
              <w:right w:val="single" w:color="auto" w:sz="4" w:space="0"/>
            </w:tcBorders>
            <w:vAlign w:val="center"/>
          </w:tcPr>
          <w:p w14:paraId="0A42658E">
            <w:pPr>
              <w:adjustRightInd w:val="0"/>
              <w:snapToGrid w:val="0"/>
              <w:spacing w:line="360" w:lineRule="auto"/>
              <w:jc w:val="left"/>
              <w:rPr>
                <w:rFonts w:hint="eastAsia" w:ascii="宋体" w:hAnsi="宋体" w:eastAsia="宋体" w:cs="Cambria"/>
                <w:szCs w:val="21"/>
              </w:rPr>
            </w:pPr>
            <w:r>
              <w:rPr>
                <w:rFonts w:hint="eastAsia" w:ascii="宋体" w:hAnsi="宋体" w:eastAsia="宋体" w:cs="Cambria"/>
                <w:b/>
                <w:kern w:val="0"/>
                <w:szCs w:val="21"/>
              </w:rPr>
              <w:t>进入评标入围环节的投标人全部进入后续评标程序。</w:t>
            </w:r>
          </w:p>
        </w:tc>
      </w:tr>
      <w:tr w14:paraId="6C29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9653" w:type="dxa"/>
            <w:gridSpan w:val="9"/>
            <w:tcBorders>
              <w:bottom w:val="single" w:color="auto" w:sz="4" w:space="0"/>
            </w:tcBorders>
            <w:shd w:val="clear" w:color="auto" w:fill="A6A6A6"/>
            <w:vAlign w:val="center"/>
          </w:tcPr>
          <w:p w14:paraId="3AE68273">
            <w:pPr>
              <w:spacing w:line="360" w:lineRule="exact"/>
              <w:jc w:val="center"/>
              <w:textAlignment w:val="center"/>
              <w:rPr>
                <w:rFonts w:hint="eastAsia" w:ascii="宋体" w:hAnsi="宋体" w:eastAsia="宋体" w:cs="Cambria"/>
                <w:b/>
                <w:szCs w:val="21"/>
              </w:rPr>
            </w:pPr>
            <w:r>
              <w:rPr>
                <w:rFonts w:hint="eastAsia" w:ascii="宋体" w:hAnsi="宋体" w:eastAsia="宋体" w:cs="Cambria"/>
                <w:b/>
                <w:szCs w:val="21"/>
              </w:rPr>
              <w:t>详细评审</w:t>
            </w:r>
          </w:p>
        </w:tc>
      </w:tr>
      <w:tr w14:paraId="7175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Align w:val="center"/>
          </w:tcPr>
          <w:p w14:paraId="3E6B3FEF">
            <w:pPr>
              <w:spacing w:line="440" w:lineRule="exact"/>
              <w:jc w:val="center"/>
              <w:textAlignment w:val="center"/>
              <w:rPr>
                <w:rFonts w:hint="eastAsia" w:ascii="宋体" w:hAnsi="宋体" w:eastAsia="宋体" w:cs="Cambria"/>
                <w:b/>
                <w:szCs w:val="21"/>
              </w:rPr>
            </w:pPr>
            <w:r>
              <w:rPr>
                <w:rFonts w:hint="eastAsia" w:ascii="宋体" w:hAnsi="宋体" w:eastAsia="宋体" w:cs="Cambria"/>
                <w:b/>
                <w:szCs w:val="21"/>
              </w:rPr>
              <w:t>条款号</w:t>
            </w:r>
          </w:p>
        </w:tc>
        <w:tc>
          <w:tcPr>
            <w:tcW w:w="1701" w:type="dxa"/>
            <w:gridSpan w:val="3"/>
            <w:vAlign w:val="center"/>
          </w:tcPr>
          <w:p w14:paraId="76102A33">
            <w:pPr>
              <w:spacing w:line="440" w:lineRule="exact"/>
              <w:jc w:val="center"/>
              <w:textAlignment w:val="center"/>
              <w:rPr>
                <w:rFonts w:hint="eastAsia" w:ascii="宋体" w:hAnsi="宋体" w:eastAsia="宋体" w:cs="Cambria"/>
                <w:b/>
                <w:szCs w:val="21"/>
              </w:rPr>
            </w:pPr>
            <w:r>
              <w:rPr>
                <w:rFonts w:hint="eastAsia" w:ascii="宋体" w:hAnsi="宋体" w:eastAsia="宋体" w:cs="Cambria"/>
                <w:b/>
                <w:szCs w:val="21"/>
              </w:rPr>
              <w:t>条款内容</w:t>
            </w:r>
          </w:p>
        </w:tc>
        <w:tc>
          <w:tcPr>
            <w:tcW w:w="5959" w:type="dxa"/>
            <w:gridSpan w:val="2"/>
            <w:vAlign w:val="center"/>
          </w:tcPr>
          <w:p w14:paraId="430CCCA1">
            <w:pPr>
              <w:spacing w:line="360" w:lineRule="exact"/>
              <w:jc w:val="center"/>
              <w:textAlignment w:val="center"/>
              <w:rPr>
                <w:rFonts w:hint="eastAsia" w:ascii="宋体" w:hAnsi="宋体" w:eastAsia="宋体" w:cs="Cambria"/>
                <w:b/>
                <w:szCs w:val="21"/>
              </w:rPr>
            </w:pPr>
            <w:r>
              <w:rPr>
                <w:rFonts w:hint="eastAsia" w:ascii="宋体" w:hAnsi="宋体" w:eastAsia="宋体" w:cs="Cambria"/>
                <w:b/>
                <w:szCs w:val="21"/>
              </w:rPr>
              <w:t>编列内容</w:t>
            </w:r>
          </w:p>
        </w:tc>
      </w:tr>
      <w:tr w14:paraId="119B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Align w:val="center"/>
          </w:tcPr>
          <w:p w14:paraId="57E9CA50">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2.3.1</w:t>
            </w:r>
          </w:p>
        </w:tc>
        <w:tc>
          <w:tcPr>
            <w:tcW w:w="1701" w:type="dxa"/>
            <w:gridSpan w:val="3"/>
            <w:vAlign w:val="center"/>
          </w:tcPr>
          <w:p w14:paraId="03E49B8D">
            <w:pPr>
              <w:spacing w:line="320" w:lineRule="exact"/>
              <w:jc w:val="center"/>
              <w:textAlignment w:val="center"/>
              <w:rPr>
                <w:rFonts w:hint="eastAsia" w:ascii="宋体" w:hAnsi="宋体" w:eastAsia="宋体" w:cs="Cambria"/>
                <w:szCs w:val="21"/>
              </w:rPr>
            </w:pPr>
            <w:r>
              <w:rPr>
                <w:rFonts w:hint="eastAsia" w:ascii="宋体" w:hAnsi="宋体" w:eastAsia="宋体" w:cs="宋体"/>
                <w:b/>
                <w:szCs w:val="21"/>
              </w:rPr>
              <w:t>评标价</w:t>
            </w:r>
          </w:p>
        </w:tc>
        <w:tc>
          <w:tcPr>
            <w:tcW w:w="5959" w:type="dxa"/>
            <w:gridSpan w:val="2"/>
            <w:vAlign w:val="center"/>
          </w:tcPr>
          <w:p w14:paraId="2797EC85">
            <w:pPr>
              <w:spacing w:line="400" w:lineRule="exact"/>
              <w:jc w:val="left"/>
              <w:rPr>
                <w:rFonts w:hint="eastAsia" w:ascii="宋体" w:hAnsi="宋体" w:eastAsia="宋体" w:cs="宋体"/>
                <w:szCs w:val="21"/>
              </w:rPr>
            </w:pPr>
            <w:r>
              <w:rPr>
                <w:rFonts w:hint="eastAsia" w:ascii="宋体" w:hAnsi="宋体" w:eastAsia="宋体" w:cs="宋体"/>
                <w:b/>
                <w:szCs w:val="21"/>
              </w:rPr>
              <w:sym w:font="Wingdings 2" w:char="F052"/>
            </w:r>
            <w:r>
              <w:rPr>
                <w:rFonts w:hint="eastAsia" w:ascii="宋体" w:hAnsi="宋体" w:eastAsia="宋体" w:cs="宋体"/>
                <w:szCs w:val="21"/>
              </w:rPr>
              <w:t>以投标报价为评审因素</w:t>
            </w:r>
          </w:p>
          <w:p w14:paraId="178CA859">
            <w:pPr>
              <w:spacing w:line="360" w:lineRule="auto"/>
              <w:ind w:firstLine="420" w:firstLineChars="200"/>
              <w:jc w:val="left"/>
              <w:rPr>
                <w:rFonts w:hint="eastAsia" w:ascii="宋体" w:hAnsi="宋体" w:eastAsia="宋体" w:cs="Cambria"/>
                <w:szCs w:val="21"/>
              </w:rPr>
            </w:pPr>
            <w:r>
              <w:rPr>
                <w:rFonts w:hint="eastAsia" w:ascii="宋体" w:hAnsi="宋体" w:eastAsia="宋体" w:cs="宋体"/>
                <w:szCs w:val="21"/>
              </w:rPr>
              <w:t xml:space="preserve">  评标价=投标报价。</w:t>
            </w:r>
          </w:p>
        </w:tc>
      </w:tr>
      <w:tr w14:paraId="29B5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Align w:val="center"/>
          </w:tcPr>
          <w:p w14:paraId="4A54F7AF">
            <w:pPr>
              <w:spacing w:line="440" w:lineRule="exact"/>
              <w:jc w:val="center"/>
              <w:textAlignment w:val="center"/>
              <w:rPr>
                <w:rFonts w:hint="eastAsia" w:ascii="宋体" w:hAnsi="宋体" w:eastAsia="宋体" w:cs="Cambria"/>
                <w:szCs w:val="21"/>
              </w:rPr>
            </w:pPr>
            <w:r>
              <w:rPr>
                <w:rFonts w:hint="eastAsia" w:ascii="宋体" w:hAnsi="宋体" w:eastAsia="宋体" w:cs="宋体"/>
                <w:kern w:val="0"/>
                <w:szCs w:val="21"/>
              </w:rPr>
              <w:t>2.3.2</w:t>
            </w:r>
          </w:p>
        </w:tc>
        <w:tc>
          <w:tcPr>
            <w:tcW w:w="1701" w:type="dxa"/>
            <w:gridSpan w:val="3"/>
            <w:vAlign w:val="center"/>
          </w:tcPr>
          <w:p w14:paraId="5934E233">
            <w:pPr>
              <w:spacing w:line="320" w:lineRule="exact"/>
              <w:jc w:val="center"/>
              <w:textAlignment w:val="center"/>
              <w:rPr>
                <w:rFonts w:hint="eastAsia" w:ascii="宋体" w:hAnsi="宋体" w:eastAsia="宋体" w:cs="宋体"/>
                <w:b/>
                <w:szCs w:val="21"/>
              </w:rPr>
            </w:pPr>
            <w:r>
              <w:rPr>
                <w:rFonts w:hint="eastAsia" w:ascii="宋体" w:hAnsi="宋体" w:eastAsia="宋体" w:cs="宋体"/>
                <w:b/>
                <w:szCs w:val="21"/>
              </w:rPr>
              <w:t>施工组织设计</w:t>
            </w:r>
          </w:p>
        </w:tc>
        <w:tc>
          <w:tcPr>
            <w:tcW w:w="5959" w:type="dxa"/>
            <w:gridSpan w:val="2"/>
            <w:vAlign w:val="center"/>
          </w:tcPr>
          <w:p w14:paraId="379DD6A5">
            <w:pPr>
              <w:rPr>
                <w:rFonts w:hint="eastAsia" w:ascii="宋体" w:hAnsi="宋体" w:eastAsia="宋体" w:cs="宋体"/>
                <w:szCs w:val="21"/>
              </w:rPr>
            </w:pPr>
            <w:r>
              <w:rPr>
                <w:rFonts w:hint="eastAsia" w:ascii="宋体" w:hAnsi="宋体" w:eastAsia="宋体" w:cs="宋体"/>
                <w:b/>
                <w:szCs w:val="21"/>
              </w:rPr>
              <w:sym w:font="Wingdings 2" w:char="F052"/>
            </w:r>
            <w:r>
              <w:rPr>
                <w:rFonts w:hint="eastAsia" w:ascii="宋体" w:hAnsi="宋体" w:eastAsia="宋体" w:cs="宋体"/>
                <w:b/>
                <w:szCs w:val="21"/>
              </w:rPr>
              <w:t xml:space="preserve"> </w:t>
            </w:r>
            <w:r>
              <w:rPr>
                <w:rFonts w:hint="eastAsia" w:ascii="宋体" w:hAnsi="宋体" w:eastAsia="宋体" w:cs="宋体"/>
                <w:szCs w:val="21"/>
              </w:rPr>
              <w:t>采用：</w:t>
            </w:r>
            <w:r>
              <w:rPr>
                <w:rFonts w:hint="eastAsia" w:ascii="宋体" w:hAnsi="宋体" w:eastAsia="宋体" w:cs="宋体"/>
                <w:szCs w:val="21"/>
                <w:u w:val="single"/>
              </w:rPr>
              <w:t xml:space="preserve"> 明标   </w:t>
            </w:r>
          </w:p>
          <w:p w14:paraId="39703665">
            <w:pPr>
              <w:spacing w:line="400" w:lineRule="exact"/>
              <w:jc w:val="left"/>
              <w:rPr>
                <w:rFonts w:hint="eastAsia" w:ascii="宋体" w:hAnsi="宋体" w:eastAsia="宋体" w:cs="宋体"/>
                <w:b/>
                <w:szCs w:val="21"/>
              </w:rPr>
            </w:pPr>
            <w:r>
              <w:rPr>
                <w:rFonts w:hint="eastAsia" w:ascii="宋体" w:hAnsi="宋体" w:eastAsia="宋体" w:cs="宋体"/>
                <w:b/>
                <w:szCs w:val="21"/>
              </w:rPr>
              <w:t xml:space="preserve">□ </w:t>
            </w:r>
            <w:r>
              <w:rPr>
                <w:rFonts w:hint="eastAsia" w:ascii="宋体" w:hAnsi="宋体" w:eastAsia="宋体" w:cs="宋体"/>
                <w:szCs w:val="21"/>
              </w:rPr>
              <w:t>不采用 </w:t>
            </w:r>
          </w:p>
        </w:tc>
      </w:tr>
      <w:tr w14:paraId="2D10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tcBorders>
              <w:bottom w:val="single" w:color="auto" w:sz="4" w:space="0"/>
            </w:tcBorders>
            <w:vAlign w:val="center"/>
          </w:tcPr>
          <w:p w14:paraId="121D24FF">
            <w:pPr>
              <w:spacing w:line="440" w:lineRule="exact"/>
              <w:jc w:val="center"/>
              <w:textAlignment w:val="center"/>
              <w:rPr>
                <w:rFonts w:hint="eastAsia" w:ascii="宋体" w:hAnsi="宋体" w:eastAsia="宋体" w:cs="宋体"/>
                <w:kern w:val="0"/>
                <w:szCs w:val="21"/>
              </w:rPr>
            </w:pPr>
            <w:r>
              <w:rPr>
                <w:rFonts w:hint="eastAsia" w:ascii="宋体" w:hAnsi="宋体" w:eastAsia="宋体" w:cs="宋体"/>
                <w:b/>
                <w:szCs w:val="21"/>
              </w:rPr>
              <w:t>条款号</w:t>
            </w:r>
          </w:p>
        </w:tc>
        <w:tc>
          <w:tcPr>
            <w:tcW w:w="1701" w:type="dxa"/>
            <w:gridSpan w:val="3"/>
            <w:tcBorders>
              <w:bottom w:val="single" w:color="auto" w:sz="4" w:space="0"/>
            </w:tcBorders>
            <w:vAlign w:val="center"/>
          </w:tcPr>
          <w:p w14:paraId="6108EC4D">
            <w:pPr>
              <w:spacing w:line="320" w:lineRule="exact"/>
              <w:jc w:val="center"/>
              <w:textAlignment w:val="center"/>
              <w:rPr>
                <w:rFonts w:hint="eastAsia" w:ascii="宋体" w:hAnsi="宋体" w:eastAsia="宋体" w:cs="宋体"/>
                <w:b/>
                <w:szCs w:val="21"/>
              </w:rPr>
            </w:pPr>
            <w:r>
              <w:rPr>
                <w:rFonts w:hint="eastAsia" w:ascii="宋体" w:hAnsi="宋体" w:eastAsia="宋体" w:cs="宋体"/>
                <w:b/>
                <w:szCs w:val="21"/>
              </w:rPr>
              <w:t>量化因素</w:t>
            </w:r>
          </w:p>
        </w:tc>
        <w:tc>
          <w:tcPr>
            <w:tcW w:w="5959" w:type="dxa"/>
            <w:gridSpan w:val="2"/>
            <w:tcBorders>
              <w:bottom w:val="single" w:color="auto" w:sz="4" w:space="0"/>
            </w:tcBorders>
            <w:vAlign w:val="center"/>
          </w:tcPr>
          <w:p w14:paraId="52988590">
            <w:pPr>
              <w:jc w:val="center"/>
              <w:rPr>
                <w:rFonts w:hint="eastAsia" w:ascii="宋体" w:hAnsi="宋体" w:eastAsia="宋体" w:cs="宋体"/>
                <w:b/>
                <w:szCs w:val="21"/>
              </w:rPr>
            </w:pPr>
            <w:r>
              <w:rPr>
                <w:rFonts w:hint="eastAsia" w:ascii="宋体" w:hAnsi="宋体" w:eastAsia="宋体" w:cs="宋体"/>
                <w:b/>
                <w:szCs w:val="21"/>
              </w:rPr>
              <w:t>量化标准</w:t>
            </w:r>
          </w:p>
        </w:tc>
      </w:tr>
      <w:tr w14:paraId="4071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Merge w:val="restart"/>
            <w:tcBorders>
              <w:top w:val="single" w:color="auto" w:sz="4" w:space="0"/>
              <w:left w:val="single" w:color="auto" w:sz="4" w:space="0"/>
              <w:bottom w:val="single" w:color="auto" w:sz="4" w:space="0"/>
              <w:right w:val="single" w:color="auto" w:sz="4" w:space="0"/>
            </w:tcBorders>
            <w:vAlign w:val="center"/>
          </w:tcPr>
          <w:p w14:paraId="1E2C557B">
            <w:pPr>
              <w:spacing w:line="360" w:lineRule="exact"/>
              <w:jc w:val="center"/>
              <w:textAlignment w:val="center"/>
              <w:rPr>
                <w:rFonts w:hint="eastAsia" w:ascii="宋体" w:hAnsi="宋体" w:eastAsia="宋体" w:cs="宋体"/>
                <w:b/>
                <w:szCs w:val="21"/>
              </w:rPr>
            </w:pPr>
            <w:r>
              <w:rPr>
                <w:rFonts w:hint="eastAsia" w:ascii="宋体" w:hAnsi="宋体" w:eastAsia="宋体" w:cs="宋体"/>
                <w:kern w:val="0"/>
                <w:szCs w:val="21"/>
              </w:rPr>
              <w:t>2</w:t>
            </w:r>
            <w:r>
              <w:rPr>
                <w:rFonts w:ascii="宋体" w:hAnsi="宋体" w:eastAsia="宋体" w:cs="宋体"/>
                <w:kern w:val="0"/>
                <w:szCs w:val="21"/>
              </w:rPr>
              <w:t>.3.3</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682B6138">
            <w:pPr>
              <w:spacing w:line="360" w:lineRule="exact"/>
              <w:jc w:val="center"/>
              <w:textAlignment w:val="center"/>
              <w:rPr>
                <w:rFonts w:hint="eastAsia" w:ascii="宋体" w:hAnsi="宋体" w:eastAsia="宋体" w:cs="宋体"/>
                <w:b/>
                <w:szCs w:val="21"/>
              </w:rPr>
            </w:pPr>
            <w:r>
              <w:rPr>
                <w:rFonts w:hint="eastAsia" w:ascii="宋体" w:hAnsi="宋体" w:eastAsia="宋体" w:cs="宋体"/>
                <w:szCs w:val="21"/>
              </w:rPr>
              <w:t>投标报价</w:t>
            </w:r>
          </w:p>
        </w:tc>
        <w:tc>
          <w:tcPr>
            <w:tcW w:w="5959" w:type="dxa"/>
            <w:gridSpan w:val="2"/>
            <w:tcBorders>
              <w:top w:val="single" w:color="auto" w:sz="4" w:space="0"/>
              <w:left w:val="single" w:color="auto" w:sz="4" w:space="0"/>
              <w:bottom w:val="single" w:color="auto" w:sz="4" w:space="0"/>
              <w:right w:val="single" w:color="auto" w:sz="4" w:space="0"/>
            </w:tcBorders>
            <w:vAlign w:val="center"/>
          </w:tcPr>
          <w:p w14:paraId="2251698C">
            <w:pPr>
              <w:spacing w:line="360" w:lineRule="exact"/>
              <w:rPr>
                <w:rFonts w:hint="eastAsia" w:ascii="宋体" w:hAnsi="宋体" w:eastAsia="宋体" w:cs="宋体"/>
                <w:b/>
                <w:szCs w:val="21"/>
              </w:rPr>
            </w:pPr>
            <w:r>
              <w:rPr>
                <w:rFonts w:hint="eastAsia" w:ascii="宋体" w:hAnsi="宋体" w:eastAsia="宋体" w:cs="宋体"/>
                <w:b/>
                <w:szCs w:val="21"/>
              </w:rPr>
              <w:t>本次评标采用经评审的最低投标价法，通过初步评审、施工组织设计合格的投标人中，有效评标价最低的投标报价为第一中标候选人。</w:t>
            </w:r>
          </w:p>
        </w:tc>
      </w:tr>
      <w:tr w14:paraId="2F6D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Merge w:val="continue"/>
            <w:tcBorders>
              <w:top w:val="single" w:color="auto" w:sz="4" w:space="0"/>
              <w:left w:val="single" w:color="auto" w:sz="4" w:space="0"/>
              <w:bottom w:val="single" w:color="auto" w:sz="4" w:space="0"/>
              <w:right w:val="single" w:color="auto" w:sz="4" w:space="0"/>
            </w:tcBorders>
            <w:vAlign w:val="center"/>
          </w:tcPr>
          <w:p w14:paraId="69CB6C5E">
            <w:pPr>
              <w:spacing w:line="360" w:lineRule="exact"/>
              <w:jc w:val="center"/>
              <w:textAlignment w:val="center"/>
              <w:rPr>
                <w:rFonts w:hint="eastAsia" w:ascii="宋体" w:hAnsi="宋体" w:eastAsia="宋体" w:cs="宋体"/>
                <w:b/>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7063A6E">
            <w:pPr>
              <w:spacing w:line="360" w:lineRule="exact"/>
              <w:jc w:val="center"/>
              <w:textAlignment w:val="center"/>
              <w:rPr>
                <w:rFonts w:hint="eastAsia" w:ascii="宋体" w:hAnsi="宋体" w:eastAsia="宋体" w:cs="宋体"/>
                <w:b/>
                <w:szCs w:val="21"/>
              </w:rPr>
            </w:pPr>
            <w:r>
              <w:rPr>
                <w:rFonts w:hint="eastAsia" w:ascii="宋体" w:hAnsi="宋体" w:eastAsia="宋体" w:cs="宋体"/>
                <w:b/>
                <w:szCs w:val="21"/>
              </w:rPr>
              <w:t>施工组织设计</w:t>
            </w:r>
          </w:p>
        </w:tc>
        <w:tc>
          <w:tcPr>
            <w:tcW w:w="5959" w:type="dxa"/>
            <w:gridSpan w:val="2"/>
            <w:tcBorders>
              <w:top w:val="single" w:color="auto" w:sz="4" w:space="0"/>
              <w:left w:val="single" w:color="auto" w:sz="4" w:space="0"/>
              <w:bottom w:val="single" w:color="auto" w:sz="4" w:space="0"/>
              <w:right w:val="single" w:color="auto" w:sz="4" w:space="0"/>
            </w:tcBorders>
            <w:vAlign w:val="center"/>
          </w:tcPr>
          <w:p w14:paraId="6E912D56">
            <w:pPr>
              <w:spacing w:line="360" w:lineRule="exact"/>
              <w:rPr>
                <w:rFonts w:ascii="宋体" w:hAnsi="宋体" w:eastAsia="宋体" w:cs="宋体"/>
                <w:szCs w:val="21"/>
                <w:u w:val="single"/>
              </w:rPr>
            </w:pPr>
            <w:r>
              <w:rPr>
                <w:rFonts w:hint="eastAsia" w:ascii="宋体" w:hAnsi="宋体" w:eastAsia="宋体" w:cs="宋体"/>
                <w:szCs w:val="21"/>
                <w:u w:val="single"/>
              </w:rPr>
              <w:t>施工组织设计评审要素：</w:t>
            </w:r>
          </w:p>
          <w:p w14:paraId="1576F26C">
            <w:pPr>
              <w:spacing w:line="360" w:lineRule="exact"/>
              <w:rPr>
                <w:rFonts w:hint="eastAsia" w:ascii="宋体" w:hAnsi="宋体" w:eastAsia="宋体" w:cs="宋体"/>
                <w:szCs w:val="21"/>
                <w:u w:val="single"/>
              </w:rPr>
            </w:pPr>
            <w:r>
              <w:rPr>
                <w:rFonts w:hint="eastAsia" w:ascii="宋体" w:hAnsi="宋体" w:eastAsia="宋体" w:cs="宋体"/>
                <w:szCs w:val="21"/>
                <w:u w:val="single"/>
              </w:rPr>
              <w:t>1、总体概述:施工组织总体设想及方案的针对性。</w:t>
            </w:r>
          </w:p>
          <w:p w14:paraId="1EE4A028">
            <w:pPr>
              <w:spacing w:line="360" w:lineRule="exact"/>
              <w:rPr>
                <w:rFonts w:hint="eastAsia" w:ascii="宋体" w:hAnsi="宋体" w:eastAsia="宋体" w:cs="宋体"/>
                <w:szCs w:val="21"/>
                <w:u w:val="single"/>
              </w:rPr>
            </w:pPr>
            <w:r>
              <w:rPr>
                <w:rFonts w:hint="eastAsia" w:ascii="宋体" w:hAnsi="宋体" w:eastAsia="宋体" w:cs="宋体"/>
                <w:szCs w:val="21"/>
                <w:u w:val="single"/>
              </w:rPr>
              <w:t>2、施工现场平面布置和临时设施、临时道路布置。</w:t>
            </w:r>
          </w:p>
          <w:p w14:paraId="6EAC7BCB">
            <w:pPr>
              <w:spacing w:line="360" w:lineRule="exact"/>
              <w:rPr>
                <w:rFonts w:hint="eastAsia" w:ascii="宋体" w:hAnsi="宋体" w:eastAsia="宋体" w:cs="宋体"/>
                <w:szCs w:val="21"/>
                <w:u w:val="single"/>
              </w:rPr>
            </w:pPr>
            <w:r>
              <w:rPr>
                <w:rFonts w:hint="eastAsia" w:ascii="宋体" w:hAnsi="宋体" w:eastAsia="宋体" w:cs="宋体"/>
                <w:szCs w:val="21"/>
                <w:u w:val="single"/>
              </w:rPr>
              <w:t>3、施工进度计划和各阶段进度的保证措施。</w:t>
            </w:r>
          </w:p>
          <w:p w14:paraId="78C8B7EE">
            <w:pPr>
              <w:spacing w:line="360" w:lineRule="exact"/>
              <w:rPr>
                <w:rFonts w:hint="eastAsia" w:ascii="宋体" w:hAnsi="宋体" w:eastAsia="宋体" w:cs="宋体"/>
                <w:szCs w:val="21"/>
                <w:u w:val="single"/>
              </w:rPr>
            </w:pPr>
            <w:r>
              <w:rPr>
                <w:rFonts w:hint="eastAsia" w:ascii="宋体" w:hAnsi="宋体" w:eastAsia="宋体" w:cs="宋体"/>
                <w:szCs w:val="21"/>
                <w:u w:val="single"/>
              </w:rPr>
              <w:t>4、施工过程中各阶段质量安全的保证措施。</w:t>
            </w:r>
          </w:p>
          <w:p w14:paraId="760472FC">
            <w:pPr>
              <w:spacing w:line="360" w:lineRule="exact"/>
              <w:rPr>
                <w:rFonts w:ascii="宋体" w:hAnsi="宋体" w:eastAsia="宋体" w:cs="宋体"/>
                <w:szCs w:val="21"/>
                <w:u w:val="single"/>
              </w:rPr>
            </w:pPr>
            <w:r>
              <w:rPr>
                <w:rFonts w:hint="eastAsia" w:ascii="宋体" w:hAnsi="宋体" w:eastAsia="宋体" w:cs="宋体"/>
                <w:szCs w:val="21"/>
                <w:u w:val="single"/>
              </w:rPr>
              <w:t>5、针对本项目硬质景观施工重点分析、软景景观施工重点分析、施工难点分析及优化建议、施工预测问题及处理措施。</w:t>
            </w:r>
          </w:p>
          <w:p w14:paraId="258CA2D5">
            <w:pPr>
              <w:spacing w:line="360" w:lineRule="exact"/>
              <w:rPr>
                <w:rFonts w:ascii="宋体" w:hAnsi="宋体" w:eastAsia="宋体" w:cs="宋体"/>
                <w:szCs w:val="21"/>
                <w:u w:val="single"/>
              </w:rPr>
            </w:pPr>
            <w:r>
              <w:rPr>
                <w:rFonts w:hint="eastAsia" w:ascii="宋体" w:hAnsi="宋体" w:eastAsia="宋体" w:cs="宋体"/>
                <w:szCs w:val="21"/>
                <w:u w:val="single"/>
              </w:rPr>
              <w:t>6、拟派项目负责人陈述：由项目负责人对施工组织设计内容进行陈述，并针对其施工组织设计由评标委员会现场提问并拟定答案，由评标委员会现场评定。</w:t>
            </w:r>
          </w:p>
          <w:p w14:paraId="4ED68DD8">
            <w:pPr>
              <w:spacing w:line="360" w:lineRule="exact"/>
              <w:rPr>
                <w:rFonts w:hint="eastAsia" w:ascii="宋体" w:hAnsi="宋体" w:eastAsia="宋体" w:cs="宋体"/>
                <w:b/>
                <w:szCs w:val="21"/>
              </w:rPr>
            </w:pPr>
            <w:r>
              <w:rPr>
                <w:rFonts w:hint="eastAsia" w:ascii="宋体" w:hAnsi="宋体" w:eastAsia="宋体" w:cs="宋体"/>
                <w:szCs w:val="21"/>
              </w:rPr>
              <w:t>对施工组织设计是否满足本项目要求进行定性判断是否合格，综合评定不合格的作无效投标处理。</w:t>
            </w:r>
          </w:p>
        </w:tc>
      </w:tr>
      <w:tr w14:paraId="5189A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4" w:type="dxa"/>
          <w:jc w:val="center"/>
        </w:trPr>
        <w:tc>
          <w:tcPr>
            <w:tcW w:w="9653" w:type="dxa"/>
            <w:gridSpan w:val="9"/>
            <w:tcBorders>
              <w:top w:val="single" w:color="auto" w:sz="4" w:space="0"/>
              <w:bottom w:val="single" w:color="auto" w:sz="4" w:space="0"/>
              <w:right w:val="single" w:color="auto" w:sz="4" w:space="0"/>
            </w:tcBorders>
            <w:vAlign w:val="center"/>
          </w:tcPr>
          <w:p w14:paraId="7CEC646D">
            <w:pPr>
              <w:spacing w:line="440" w:lineRule="exact"/>
              <w:jc w:val="center"/>
              <w:textAlignment w:val="center"/>
              <w:rPr>
                <w:rFonts w:hint="eastAsia" w:ascii="宋体" w:hAnsi="宋体" w:eastAsia="宋体" w:cs="Cambria"/>
                <w:szCs w:val="21"/>
                <w:u w:val="single"/>
              </w:rPr>
            </w:pPr>
            <w:r>
              <w:rPr>
                <w:rFonts w:hint="eastAsia" w:ascii="宋体" w:hAnsi="宋体" w:eastAsia="宋体" w:cs="宋体"/>
                <w:szCs w:val="21"/>
              </w:rPr>
              <w:t>按照评标价由低至高的次序向招标人推荐1至3名中标候选人，并标明排序。</w:t>
            </w:r>
          </w:p>
        </w:tc>
      </w:tr>
      <w:tr w14:paraId="21AF0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4" w:type="dxa"/>
          <w:jc w:val="center"/>
        </w:trPr>
        <w:tc>
          <w:tcPr>
            <w:tcW w:w="9653" w:type="dxa"/>
            <w:gridSpan w:val="9"/>
            <w:tcBorders>
              <w:top w:val="single" w:color="auto" w:sz="4" w:space="0"/>
              <w:bottom w:val="single" w:color="auto" w:sz="4" w:space="0"/>
              <w:right w:val="single" w:color="auto" w:sz="4" w:space="0"/>
            </w:tcBorders>
            <w:vAlign w:val="center"/>
          </w:tcPr>
          <w:p w14:paraId="7103FE7B">
            <w:pPr>
              <w:spacing w:line="440" w:lineRule="exact"/>
              <w:textAlignment w:val="center"/>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、拟派项目负责人在2026年5月</w:t>
            </w:r>
            <w:r>
              <w:rPr>
                <w:rFonts w:ascii="宋体" w:hAnsi="宋体" w:eastAsia="宋体" w:cs="宋体"/>
                <w:szCs w:val="21"/>
              </w:rPr>
              <w:t>1</w:t>
            </w:r>
            <w:r>
              <w:rPr>
                <w:rFonts w:hint="eastAsia" w:ascii="宋体" w:hAnsi="宋体" w:eastAsia="宋体" w:cs="宋体"/>
                <w:szCs w:val="21"/>
                <w:lang w:val="en-US" w:eastAsia="zh-CN"/>
              </w:rPr>
              <w:t>7</w:t>
            </w:r>
            <w:r>
              <w:rPr>
                <w:rFonts w:hint="eastAsia" w:ascii="宋体" w:hAnsi="宋体" w:eastAsia="宋体" w:cs="宋体"/>
                <w:szCs w:val="21"/>
              </w:rPr>
              <w:t>日</w:t>
            </w:r>
            <w:r>
              <w:rPr>
                <w:rFonts w:hint="eastAsia" w:ascii="宋体" w:hAnsi="宋体" w:eastAsia="宋体" w:cs="宋体"/>
                <w:szCs w:val="21"/>
                <w:lang w:val="en-US" w:eastAsia="zh-CN"/>
              </w:rPr>
              <w:t>14</w:t>
            </w:r>
            <w:r>
              <w:rPr>
                <w:rFonts w:hint="eastAsia" w:ascii="宋体" w:hAnsi="宋体" w:eastAsia="宋体" w:cs="宋体"/>
                <w:szCs w:val="21"/>
              </w:rPr>
              <w:t>时</w:t>
            </w:r>
            <w:r>
              <w:rPr>
                <w:rFonts w:ascii="宋体" w:hAnsi="宋体" w:eastAsia="宋体" w:cs="宋体"/>
                <w:szCs w:val="21"/>
              </w:rPr>
              <w:t>30</w:t>
            </w:r>
            <w:r>
              <w:rPr>
                <w:rFonts w:hint="eastAsia" w:ascii="宋体" w:hAnsi="宋体" w:eastAsia="宋体" w:cs="宋体"/>
                <w:szCs w:val="21"/>
              </w:rPr>
              <w:t>分前携带身份证原件到达南通市崇川区江海财富大厦A座7楼704-6会议室签到并参加陈述。未携带身份证原件或未按规定时间、地点签到并参加陈述的，视为其未参加陈述环节处理；参加陈述的项目负责人必须为投标文件内的拟派项目负责人，不得派其他人员参与陈述，若陈述项目负责人非拟派项目负责人，一经发现，按无效投标处理。不参加陈述环节的投标单位，其投标不予接受。</w:t>
            </w:r>
          </w:p>
          <w:p w14:paraId="412C6EE9">
            <w:pPr>
              <w:spacing w:line="440" w:lineRule="exact"/>
              <w:textAlignment w:val="center"/>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、拟派项目负责人须在开标现场服从招标人及招标代理机构工作人员的安排。</w:t>
            </w:r>
          </w:p>
          <w:p w14:paraId="1D79D8EC">
            <w:pPr>
              <w:spacing w:line="440" w:lineRule="exact"/>
              <w:textAlignment w:val="center"/>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、如有特殊原因,招标人有权更改陈述方式，投标人不得有任何异议。</w:t>
            </w:r>
          </w:p>
        </w:tc>
      </w:tr>
    </w:tbl>
    <w:p w14:paraId="26C278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26393"/>
    <w:multiLevelType w:val="singleLevel"/>
    <w:tmpl w:val="A8D2639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7B"/>
    <w:rsid w:val="00113100"/>
    <w:rsid w:val="003F7D7B"/>
    <w:rsid w:val="009A6646"/>
    <w:rsid w:val="00AF3008"/>
    <w:rsid w:val="23635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2583</Words>
  <Characters>2657</Characters>
  <Lines>20</Lines>
  <Paragraphs>5</Paragraphs>
  <TotalTime>1</TotalTime>
  <ScaleCrop>false</ScaleCrop>
  <LinksUpToDate>false</LinksUpToDate>
  <CharactersWithSpaces>2667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2026-05-06T13:26:00Z</dcterms:created>
  <dc:creator>User</dc:creator>
  <cp:lastModifiedBy>WPS_709794405</cp:lastModifiedBy>
  <dcterms:modified xsi:type="dcterms:W3CDTF">2026-05-07T09:09:56Z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eyJoZGlkIjoiOTc5MDhjNmI3NzJmMTVkOThhMDk0NTZmMzkwNjM1MWEiLCJ1c2VySWQiOiI3MDk3OTQ0MDUifQ==</vt:lpwstr>
  </property>
  <property fmtid="{D5CDD505-2E9C-101B-9397-08002B2CF9AE}" pid="3" name="KSOProductBuildVer">
    <vt:lpwstr>2052-12.1.0.25865</vt:lpwstr>
  </property>
  <property fmtid="{D5CDD505-2E9C-101B-9397-08002B2CF9AE}" pid="4" name="ICV">
    <vt:lpwstr>B4F57DA760BE41AAA354DCAE3B110AF0_12</vt:lpwstr>
  </property>
</Properties>
</file>